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8CE30" w14:textId="77777777" w:rsidR="00134CF0" w:rsidRDefault="00134CF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rPr>
          <w:color w:val="000000"/>
          <w:sz w:val="22"/>
          <w:szCs w:val="22"/>
        </w:rPr>
      </w:pPr>
    </w:p>
    <w:tbl>
      <w:tblPr>
        <w:tblStyle w:val="a"/>
        <w:tblW w:w="9746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134CF0" w14:paraId="42256E6A" w14:textId="77777777">
        <w:trPr>
          <w:trHeight w:val="1152"/>
        </w:trPr>
        <w:tc>
          <w:tcPr>
            <w:tcW w:w="9746" w:type="dxa"/>
            <w:gridSpan w:val="3"/>
            <w:vAlign w:val="center"/>
          </w:tcPr>
          <w:p w14:paraId="097AAC02" w14:textId="77777777" w:rsidR="00134CF0" w:rsidRDefault="00000000">
            <w:pPr>
              <w:pStyle w:val="Ttulo"/>
            </w:pPr>
            <w:r>
              <w:t>Criterios de actuación y evaluación</w:t>
            </w:r>
          </w:p>
        </w:tc>
      </w:tr>
      <w:tr w:rsidR="00134CF0" w14:paraId="72CCD541" w14:textId="77777777">
        <w:trPr>
          <w:trHeight w:val="144"/>
        </w:trPr>
        <w:tc>
          <w:tcPr>
            <w:tcW w:w="1501" w:type="dxa"/>
            <w:shd w:val="clear" w:color="auto" w:fill="auto"/>
          </w:tcPr>
          <w:p w14:paraId="3109C05C" w14:textId="77777777" w:rsidR="00134CF0" w:rsidRDefault="00134CF0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7130" w:type="dxa"/>
            <w:shd w:val="clear" w:color="auto" w:fill="F0CDA1"/>
            <w:vAlign w:val="center"/>
          </w:tcPr>
          <w:p w14:paraId="5E2559D2" w14:textId="77777777" w:rsidR="00134CF0" w:rsidRDefault="00134CF0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115" w:type="dxa"/>
            <w:shd w:val="clear" w:color="auto" w:fill="auto"/>
          </w:tcPr>
          <w:p w14:paraId="59F3A34E" w14:textId="77777777" w:rsidR="00134CF0" w:rsidRDefault="00134CF0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134CF0" w14:paraId="16804D0E" w14:textId="77777777">
        <w:trPr>
          <w:trHeight w:val="1332"/>
        </w:trPr>
        <w:tc>
          <w:tcPr>
            <w:tcW w:w="9746" w:type="dxa"/>
            <w:gridSpan w:val="3"/>
            <w:shd w:val="clear" w:color="auto" w:fill="auto"/>
          </w:tcPr>
          <w:p w14:paraId="371E0A5C" w14:textId="77777777" w:rsidR="00134CF0" w:rsidRDefault="00000000">
            <w:pPr>
              <w:pStyle w:val="Subttulo"/>
            </w:pPr>
            <w:r>
              <w:rPr>
                <w:sz w:val="40"/>
                <w:szCs w:val="40"/>
              </w:rPr>
              <w:t>Orientación Educativa. Turno libre y discapacitados</w:t>
            </w:r>
          </w:p>
        </w:tc>
      </w:tr>
    </w:tbl>
    <w:p w14:paraId="5318DF90" w14:textId="77777777" w:rsidR="00134CF0" w:rsidRDefault="00000000">
      <w:pPr>
        <w:pStyle w:val="Ttulo1"/>
        <w:jc w:val="both"/>
        <w:rPr>
          <w:sz w:val="32"/>
        </w:rPr>
      </w:pPr>
      <w:r>
        <w:rPr>
          <w:sz w:val="32"/>
        </w:rPr>
        <w:t>Procedimiento de ingreso en los Cuerpos de Profesores de Enseñanza Secundaria y de Profesores Especialistas en sectores singulares de Formación Profesional 2023.</w:t>
      </w:r>
    </w:p>
    <w:p w14:paraId="7C456A1B" w14:textId="77777777" w:rsidR="00134CF0" w:rsidRDefault="00134CF0">
      <w:pPr>
        <w:jc w:val="both"/>
        <w:rPr>
          <w:color w:val="000000"/>
          <w:sz w:val="22"/>
          <w:szCs w:val="22"/>
        </w:rPr>
      </w:pPr>
    </w:p>
    <w:p w14:paraId="0E048300" w14:textId="3495ABA0" w:rsidR="00134CF0" w:rsidRDefault="00000000" w:rsidP="00EF0117">
      <w:pP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La actuación de los órganos de selección se regirá por lo dispuesto en la Resolución de 30/11/2022, de la Consejería de Educación, Cultura y Deportes, por la que se convoca procedimiento selectivo para el ingreso en el Cuerpo de Profesores de Enseñanza Secundaria y en el Cuerpo de Profesores Especialistas en sectores singulares de Formación Profesional, por el turno libre,</w:t>
      </w:r>
      <w:r w:rsidR="00EF0117" w:rsidRPr="00EF0117">
        <w:t xml:space="preserve"> </w:t>
      </w:r>
      <w:r w:rsidR="00EF0117" w:rsidRPr="00EF0117">
        <w:rPr>
          <w:color w:val="000000"/>
          <w:sz w:val="22"/>
          <w:szCs w:val="22"/>
        </w:rPr>
        <w:t>por el turno de personas</w:t>
      </w:r>
      <w:r w:rsidR="00EF0117">
        <w:rPr>
          <w:color w:val="000000"/>
          <w:sz w:val="22"/>
          <w:szCs w:val="22"/>
        </w:rPr>
        <w:t xml:space="preserve"> </w:t>
      </w:r>
      <w:r w:rsidR="00EF0117" w:rsidRPr="00EF0117">
        <w:rPr>
          <w:color w:val="000000"/>
          <w:sz w:val="22"/>
          <w:szCs w:val="22"/>
        </w:rPr>
        <w:t>con discapacidad,</w:t>
      </w:r>
      <w:r>
        <w:rPr>
          <w:color w:val="000000"/>
          <w:sz w:val="22"/>
          <w:szCs w:val="22"/>
        </w:rPr>
        <w:t xml:space="preserve"> y procedimiento de selección de aspirantes a puestos de trabajo docente en régimen de interinidad (DOCM de 12 de diciembre), en la Orden de 07/05/2010 de la Consejería de Educación y Ciencia, por la que se regula el funcionamiento y actuación de los órganos de selección (DOCM nº 90, de 12 de mayo), en el Real Decreto 276/2007, de 23 de febrero, por el que se aprueba el Reglamento de ingreso en los Cuerpos docentes no universitarios, en el Real Decreto 270/2022, de 12 de abril, por el que se modifica el propio Real Decreto 276/2007 y en las demás disposiciones que resulten de aplicación.</w:t>
      </w:r>
    </w:p>
    <w:p w14:paraId="5E224DC5" w14:textId="77777777" w:rsidR="00134CF0" w:rsidRDefault="00000000">
      <w:pPr>
        <w:pStyle w:val="Ttulo1"/>
        <w:numPr>
          <w:ilvl w:val="0"/>
          <w:numId w:val="12"/>
        </w:numPr>
      </w:pPr>
      <w:r>
        <w:t>Criterios de actuación</w:t>
      </w:r>
    </w:p>
    <w:tbl>
      <w:tblPr>
        <w:tblStyle w:val="a0"/>
        <w:tblW w:w="962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620"/>
      </w:tblGrid>
      <w:tr w:rsidR="00134CF0" w14:paraId="76DD4BD9" w14:textId="77777777">
        <w:trPr>
          <w:trHeight w:val="297"/>
        </w:trPr>
        <w:tc>
          <w:tcPr>
            <w:tcW w:w="9620" w:type="dxa"/>
          </w:tcPr>
          <w:p w14:paraId="650E764D" w14:textId="77777777" w:rsidR="00134CF0" w:rsidRDefault="0013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left="360" w:hanging="360"/>
              <w:rPr>
                <w:color w:val="595959"/>
              </w:rPr>
            </w:pPr>
          </w:p>
        </w:tc>
      </w:tr>
      <w:tr w:rsidR="00134CF0" w14:paraId="0A6D7756" w14:textId="77777777">
        <w:tc>
          <w:tcPr>
            <w:tcW w:w="9620" w:type="dxa"/>
          </w:tcPr>
          <w:p w14:paraId="22B3C8E8" w14:textId="77777777" w:rsidR="00134CF0" w:rsidRDefault="00000000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rFonts w:ascii="Gill Sans" w:eastAsia="Gill Sans" w:hAnsi="Gill Sans" w:cs="Gill Sans"/>
                <w:b/>
                <w:color w:val="107082"/>
                <w:sz w:val="28"/>
                <w:szCs w:val="28"/>
              </w:rPr>
            </w:pPr>
            <w:r>
              <w:rPr>
                <w:rFonts w:ascii="Gill Sans" w:eastAsia="Gill Sans" w:hAnsi="Gill Sans" w:cs="Gill Sans"/>
                <w:b/>
                <w:color w:val="107082"/>
                <w:sz w:val="28"/>
                <w:szCs w:val="28"/>
              </w:rPr>
              <w:t xml:space="preserve">Criterios de actuación generales: </w:t>
            </w:r>
          </w:p>
          <w:p w14:paraId="662F3688" w14:textId="3E7B8CC0" w:rsidR="00134C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t>La fase de oposición constará de una única prueba, estructurada en dos partes</w:t>
            </w:r>
            <w:r w:rsidR="008632B8">
              <w:rPr>
                <w:color w:val="595959"/>
              </w:rPr>
              <w:t xml:space="preserve">, </w:t>
            </w:r>
            <w:r>
              <w:rPr>
                <w:color w:val="595959"/>
              </w:rPr>
              <w:t>parte A y parte B.</w:t>
            </w:r>
            <w:r w:rsidR="008632B8">
              <w:rPr>
                <w:color w:val="595959"/>
              </w:rPr>
              <w:t>1</w:t>
            </w:r>
            <w:r>
              <w:rPr>
                <w:color w:val="595959"/>
              </w:rPr>
              <w:t>, que no tendrán carácter eliminatorio.</w:t>
            </w:r>
          </w:p>
          <w:p w14:paraId="3C4BFFD5" w14:textId="77777777" w:rsidR="00134C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b/>
                <w:i/>
                <w:color w:val="595959"/>
              </w:rPr>
              <w:t>La calificación</w:t>
            </w:r>
            <w:r>
              <w:rPr>
                <w:color w:val="595959"/>
              </w:rPr>
              <w:t xml:space="preserve"> de cada una de las dos partes de la prueba (parte A y parte B.1) será de 0 a 10 puntos, teniendo cada parte un valor del 50% del valor de la calificación final y global de la fase de oposición. La nota final y global de la prueba de la fase de oposición se expresará en números de 0 a 10 puntos. </w:t>
            </w:r>
          </w:p>
          <w:p w14:paraId="4AA274F5" w14:textId="3F8E7046" w:rsidR="00134C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t xml:space="preserve">El </w:t>
            </w:r>
            <w:r w:rsidR="0095659F">
              <w:rPr>
                <w:color w:val="595959"/>
              </w:rPr>
              <w:t>T</w:t>
            </w:r>
            <w:r>
              <w:rPr>
                <w:color w:val="595959"/>
              </w:rPr>
              <w:t>ribunal hará pública la nota final y global de la prueba, junto con la correspondiente a cada una de sus partes.</w:t>
            </w:r>
          </w:p>
          <w:p w14:paraId="556DA807" w14:textId="06623F3E" w:rsidR="00134C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t xml:space="preserve">Los aspirantes deberán acudir provistos de </w:t>
            </w:r>
            <w:r>
              <w:rPr>
                <w:b/>
                <w:i/>
                <w:color w:val="595959"/>
              </w:rPr>
              <w:t>documento oficial acreditativo de su identidad </w:t>
            </w:r>
            <w:r>
              <w:rPr>
                <w:color w:val="595959"/>
              </w:rPr>
              <w:t>(DNI, pasaporte o permiso de conducción) y, lo depositarán encima de la mesa durante el tiempo que realicen las pruebas. En cualquier momento los tribunales podrán requerir a los opositores que acrediten su identidad.</w:t>
            </w:r>
          </w:p>
          <w:p w14:paraId="6AD40A41" w14:textId="0220D3EE" w:rsidR="00134C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lastRenderedPageBreak/>
              <w:t xml:space="preserve">Durante el desarrollo de la prueba </w:t>
            </w:r>
            <w:r>
              <w:rPr>
                <w:b/>
                <w:i/>
                <w:color w:val="595959"/>
              </w:rPr>
              <w:t>los dispositivos digitales</w:t>
            </w:r>
            <w:r>
              <w:rPr>
                <w:color w:val="595959"/>
              </w:rPr>
              <w:t xml:space="preserve"> (móviles, smartwatches, etc</w:t>
            </w:r>
            <w:r w:rsidR="0034719F">
              <w:rPr>
                <w:color w:val="595959"/>
              </w:rPr>
              <w:t>.</w:t>
            </w:r>
            <w:r>
              <w:rPr>
                <w:color w:val="595959"/>
              </w:rPr>
              <w:t xml:space="preserve">) deberán permanecer </w:t>
            </w:r>
            <w:r>
              <w:rPr>
                <w:b/>
                <w:i/>
                <w:color w:val="595959"/>
              </w:rPr>
              <w:t>apagados y guardados</w:t>
            </w:r>
            <w:r>
              <w:rPr>
                <w:color w:val="595959"/>
              </w:rPr>
              <w:t>. Solo se permitirán relojes convencionales de manecillas.</w:t>
            </w:r>
          </w:p>
          <w:p w14:paraId="639A472A" w14:textId="77777777" w:rsidR="00134CF0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b/>
                <w:i/>
                <w:color w:val="595959"/>
              </w:rPr>
              <w:t>Salidas del aula</w:t>
            </w:r>
            <w:r>
              <w:rPr>
                <w:color w:val="595959"/>
              </w:rPr>
              <w:t xml:space="preserve"> durante el desarrollo de la prueba: </w:t>
            </w:r>
          </w:p>
          <w:p w14:paraId="30A8F14C" w14:textId="1BE3A4F8" w:rsidR="00134CF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t xml:space="preserve">Una vez iniciada la prueba, </w:t>
            </w:r>
            <w:r>
              <w:rPr>
                <w:b/>
                <w:i/>
                <w:color w:val="595959"/>
              </w:rPr>
              <w:t>no se podrá abandonar el aula hasta pasados 15 minutos</w:t>
            </w:r>
            <w:r w:rsidR="00807678">
              <w:rPr>
                <w:color w:val="595959"/>
              </w:rPr>
              <w:t xml:space="preserve"> </w:t>
            </w:r>
            <w:r w:rsidR="00B21F2B">
              <w:rPr>
                <w:color w:val="595959"/>
              </w:rPr>
              <w:t xml:space="preserve">desde el comienzo de la prueba </w:t>
            </w:r>
            <w:r>
              <w:rPr>
                <w:color w:val="595959"/>
              </w:rPr>
              <w:t>y, a partir de ahí, nadie podrá levantarse ni salir hasta que finalice el ejercicio.</w:t>
            </w:r>
          </w:p>
          <w:p w14:paraId="5C3DBEAF" w14:textId="77777777" w:rsidR="00134CF0" w:rsidRDefault="00000000">
            <w:pPr>
              <w:numPr>
                <w:ilvl w:val="1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t>Solo en casos excepcionales se permitirá la salida al aseo. En tal situación, la persona que salga siempre irá acompañada por un miembro del tribunal.</w:t>
            </w:r>
          </w:p>
          <w:p w14:paraId="47C923C1" w14:textId="77777777" w:rsidR="00134CF0" w:rsidRDefault="0013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left="360" w:hanging="360"/>
              <w:jc w:val="both"/>
              <w:rPr>
                <w:color w:val="595959"/>
              </w:rPr>
            </w:pPr>
          </w:p>
        </w:tc>
      </w:tr>
      <w:tr w:rsidR="00134CF0" w14:paraId="180CE4C6" w14:textId="77777777">
        <w:tc>
          <w:tcPr>
            <w:tcW w:w="9620" w:type="dxa"/>
          </w:tcPr>
          <w:p w14:paraId="2487D804" w14:textId="77777777" w:rsidR="00134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left="360" w:hanging="360"/>
              <w:jc w:val="both"/>
              <w:rPr>
                <w:color w:val="595959"/>
              </w:rPr>
            </w:pPr>
            <w:r>
              <w:rPr>
                <w:rFonts w:ascii="Gill Sans" w:eastAsia="Gill Sans" w:hAnsi="Gill Sans" w:cs="Gill Sans"/>
                <w:b/>
                <w:color w:val="107082"/>
                <w:sz w:val="28"/>
                <w:szCs w:val="28"/>
              </w:rPr>
              <w:lastRenderedPageBreak/>
              <w:t>1.2. Criterios de actuación para el desarrollo de la Parte A:</w:t>
            </w:r>
          </w:p>
          <w:p w14:paraId="0A76C6A8" w14:textId="689E9614" w:rsidR="00134CF0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t xml:space="preserve">Tendrá por objeto la demostración de los conocimientos específicos necesarios de la especialidad y consistirá, en el desarrollo por escrito, durante </w:t>
            </w:r>
            <w:r w:rsidRPr="00F9091E">
              <w:rPr>
                <w:b/>
                <w:bCs/>
                <w:color w:val="595959"/>
              </w:rPr>
              <w:t xml:space="preserve">un tiempo de </w:t>
            </w:r>
            <w:r w:rsidR="00BB4D14">
              <w:rPr>
                <w:b/>
                <w:bCs/>
                <w:color w:val="595959"/>
              </w:rPr>
              <w:t>2</w:t>
            </w:r>
            <w:r w:rsidRPr="00F9091E">
              <w:rPr>
                <w:b/>
                <w:bCs/>
                <w:color w:val="595959"/>
              </w:rPr>
              <w:t xml:space="preserve"> horas</w:t>
            </w:r>
            <w:r>
              <w:rPr>
                <w:color w:val="595959"/>
              </w:rPr>
              <w:t xml:space="preserve">, de un tema elegido por el aspirante de entre los 5 temas extraídos al azar por el </w:t>
            </w:r>
            <w:r w:rsidR="00F9091E">
              <w:rPr>
                <w:color w:val="595959"/>
              </w:rPr>
              <w:t>T</w:t>
            </w:r>
            <w:r>
              <w:rPr>
                <w:color w:val="595959"/>
              </w:rPr>
              <w:t>ribunal.</w:t>
            </w:r>
          </w:p>
          <w:p w14:paraId="09AFCD29" w14:textId="69B32396" w:rsidR="00134CF0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t xml:space="preserve">Los aspirantes </w:t>
            </w:r>
            <w:r>
              <w:rPr>
                <w:b/>
                <w:i/>
                <w:color w:val="595959"/>
              </w:rPr>
              <w:t>podrán acceder al lugar de realización de las pruebas desde las 8:30 horas y hasta las 09:30 horas</w:t>
            </w:r>
            <w:r>
              <w:rPr>
                <w:color w:val="595959"/>
              </w:rPr>
              <w:t>, y se dirigirán al aula que tengan asignada. No se permitirá el acceso al aula a quienes lleguen después de las 9:30, salvo excepciones debidamente justificadas. En ningún caso se permitirá el acceso al aula una vez la haya abandonado el primer aspirante.</w:t>
            </w:r>
          </w:p>
          <w:p w14:paraId="185E38EA" w14:textId="77777777" w:rsidR="00134CF0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t xml:space="preserve">En lo </w:t>
            </w:r>
            <w:r>
              <w:rPr>
                <w:b/>
                <w:i/>
                <w:color w:val="595959"/>
              </w:rPr>
              <w:t>referente a la redacción del tema</w:t>
            </w:r>
            <w:r>
              <w:rPr>
                <w:color w:val="595959"/>
              </w:rPr>
              <w:t>:</w:t>
            </w:r>
          </w:p>
          <w:p w14:paraId="71BA307D" w14:textId="1A941C82" w:rsidR="00134CF0" w:rsidRPr="00366822" w:rsidRDefault="0000000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color w:val="595959"/>
              </w:rPr>
            </w:pPr>
            <w:r>
              <w:rPr>
                <w:color w:val="595959"/>
              </w:rPr>
              <w:t>Sol</w:t>
            </w:r>
            <w:r w:rsidR="006E470E">
              <w:rPr>
                <w:color w:val="595959"/>
              </w:rPr>
              <w:t>o</w:t>
            </w:r>
            <w:r>
              <w:rPr>
                <w:color w:val="595959"/>
              </w:rPr>
              <w:t xml:space="preserve"> se permitirá escribir con bolígrafo </w:t>
            </w:r>
            <w:r w:rsidRPr="00366822">
              <w:rPr>
                <w:b/>
                <w:bCs/>
                <w:color w:val="595959"/>
              </w:rPr>
              <w:t xml:space="preserve">azul </w:t>
            </w:r>
            <w:r w:rsidR="00366822" w:rsidRPr="00366822">
              <w:rPr>
                <w:b/>
                <w:bCs/>
                <w:color w:val="595959"/>
              </w:rPr>
              <w:t xml:space="preserve">o </w:t>
            </w:r>
            <w:r w:rsidRPr="00366822">
              <w:rPr>
                <w:b/>
                <w:bCs/>
                <w:color w:val="595959"/>
              </w:rPr>
              <w:t>negro</w:t>
            </w:r>
            <w:r w:rsidR="00366822" w:rsidRPr="00366822">
              <w:rPr>
                <w:color w:val="595959"/>
              </w:rPr>
              <w:t>.</w:t>
            </w:r>
            <w:r w:rsidR="00366822">
              <w:rPr>
                <w:b/>
                <w:bCs/>
                <w:color w:val="auto"/>
              </w:rPr>
              <w:t xml:space="preserve"> </w:t>
            </w:r>
            <w:r w:rsidR="00366822" w:rsidRPr="00366822">
              <w:rPr>
                <w:color w:val="595959"/>
              </w:rPr>
              <w:t>En caso de realizar alguna corrección se hará de la siguiente forma, se pondrá entre paréntesis la palabra o frase a corregir y se tachará con una línea horizontal sobre lo escrito.</w:t>
            </w:r>
          </w:p>
          <w:p w14:paraId="0EE31031" w14:textId="721975AC" w:rsidR="00134CF0" w:rsidRPr="00366822" w:rsidRDefault="0000000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color w:val="595959"/>
              </w:rPr>
            </w:pPr>
            <w:r w:rsidRPr="00366822">
              <w:rPr>
                <w:color w:val="595959"/>
              </w:rPr>
              <w:t>Solamente se podrán subrayar los enunciados, en este caso, se hará con una sola línea recta.</w:t>
            </w:r>
          </w:p>
          <w:p w14:paraId="37F0E71E" w14:textId="77777777" w:rsidR="00134CF0" w:rsidRDefault="0000000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 w:rsidRPr="00366822">
              <w:rPr>
                <w:b/>
                <w:bCs/>
                <w:color w:val="595959"/>
              </w:rPr>
              <w:t>Se deberán numerar</w:t>
            </w:r>
            <w:r>
              <w:rPr>
                <w:color w:val="595959"/>
              </w:rPr>
              <w:t xml:space="preserve"> las páginas en el margen superior o inferior derecho.</w:t>
            </w:r>
          </w:p>
          <w:p w14:paraId="2FDF3008" w14:textId="77777777" w:rsidR="00134CF0" w:rsidRDefault="0000000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 w:rsidRPr="006E470E">
              <w:rPr>
                <w:b/>
                <w:bCs/>
                <w:color w:val="595959"/>
              </w:rPr>
              <w:t>Los ejercicios no deben firmarse</w:t>
            </w:r>
            <w:r>
              <w:rPr>
                <w:color w:val="595959"/>
              </w:rPr>
              <w:t>, ni en ellos puede aparecer ninguna marca identificativa.</w:t>
            </w:r>
          </w:p>
          <w:p w14:paraId="20427D59" w14:textId="77777777" w:rsidR="00134CF0" w:rsidRDefault="0000000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t>Todos los folios entregados por el tribunal deben devolverse al finalizar la prueba.</w:t>
            </w:r>
          </w:p>
          <w:p w14:paraId="31CF7C06" w14:textId="77777777" w:rsidR="00134CF0" w:rsidRDefault="00000000">
            <w:pPr>
              <w:numPr>
                <w:ilvl w:val="1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t>Se escribirá por ambas caras del folio.</w:t>
            </w:r>
          </w:p>
          <w:p w14:paraId="7FD5D0F6" w14:textId="5402E416" w:rsidR="00134CF0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b/>
                <w:i/>
                <w:color w:val="595959"/>
              </w:rPr>
            </w:pPr>
            <w:r>
              <w:rPr>
                <w:color w:val="595959"/>
              </w:rPr>
              <w:t xml:space="preserve">El aspirante, cuando se lo indique el Tribunal, </w:t>
            </w:r>
            <w:r>
              <w:rPr>
                <w:b/>
                <w:i/>
                <w:color w:val="595959"/>
              </w:rPr>
              <w:t>cumplimentará su plica exclusivamente con los datos solicitados.</w:t>
            </w:r>
          </w:p>
          <w:p w14:paraId="48BE64F4" w14:textId="7A68F603" w:rsidR="00134CF0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lastRenderedPageBreak/>
              <w:t>Una vez realizado el sorteo, se escribirán en la pizarra</w:t>
            </w:r>
            <w:r w:rsidRPr="00F75E49">
              <w:rPr>
                <w:color w:val="FF0000"/>
              </w:rPr>
              <w:t xml:space="preserve"> </w:t>
            </w:r>
            <w:r>
              <w:rPr>
                <w:color w:val="595959"/>
              </w:rPr>
              <w:t>de cada aula, los títulos completos de los 5 temas extraídos al azar, así como la hora de comienzo y finalización del examen.</w:t>
            </w:r>
          </w:p>
          <w:p w14:paraId="4B33BA95" w14:textId="77777777" w:rsidR="00134CF0" w:rsidRPr="007722F4" w:rsidRDefault="00000000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t xml:space="preserve">El </w:t>
            </w:r>
            <w:r>
              <w:rPr>
                <w:b/>
                <w:i/>
                <w:color w:val="595959"/>
              </w:rPr>
              <w:t>desarrollo del tema se iniciará a partir de las 9:30 horas</w:t>
            </w:r>
            <w:r>
              <w:rPr>
                <w:color w:val="595959"/>
              </w:rPr>
              <w:t xml:space="preserve"> del día 17 de junio.</w:t>
            </w:r>
          </w:p>
          <w:p w14:paraId="39039ADA" w14:textId="77777777" w:rsidR="007722F4" w:rsidRDefault="007722F4" w:rsidP="007722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left="720"/>
              <w:jc w:val="both"/>
            </w:pPr>
          </w:p>
          <w:p w14:paraId="1A89CD15" w14:textId="77777777" w:rsidR="00134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left="360" w:hanging="360"/>
              <w:jc w:val="both"/>
              <w:rPr>
                <w:color w:val="595959"/>
              </w:rPr>
            </w:pPr>
            <w:r>
              <w:rPr>
                <w:rFonts w:ascii="Gill Sans" w:eastAsia="Gill Sans" w:hAnsi="Gill Sans" w:cs="Gill Sans"/>
                <w:b/>
                <w:color w:val="107082"/>
                <w:sz w:val="28"/>
                <w:szCs w:val="28"/>
              </w:rPr>
              <w:t>1.3. Criterios de actuación para el desarrollo de la Parte B.1:</w:t>
            </w:r>
          </w:p>
          <w:p w14:paraId="338D6822" w14:textId="2B325ED5" w:rsidR="00134CF0" w:rsidRPr="006E470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b/>
                <w:bCs/>
                <w:color w:val="595959"/>
              </w:rPr>
            </w:pPr>
            <w:r>
              <w:rPr>
                <w:color w:val="595959"/>
              </w:rPr>
              <w:t xml:space="preserve">La Parte B.1 consiste en la </w:t>
            </w:r>
            <w:r w:rsidRPr="006E470E">
              <w:rPr>
                <w:b/>
                <w:bCs/>
                <w:color w:val="595959"/>
              </w:rPr>
              <w:t>preparación, presentación, exposición y defensa</w:t>
            </w:r>
            <w:r>
              <w:rPr>
                <w:color w:val="595959"/>
              </w:rPr>
              <w:t xml:space="preserve">, de un </w:t>
            </w:r>
            <w:r w:rsidRPr="006E470E">
              <w:rPr>
                <w:b/>
                <w:bCs/>
                <w:color w:val="595959"/>
              </w:rPr>
              <w:t xml:space="preserve">programa de intervención en un centro </w:t>
            </w:r>
            <w:r w:rsidR="007722F4" w:rsidRPr="006E470E">
              <w:rPr>
                <w:b/>
                <w:bCs/>
                <w:color w:val="595959"/>
              </w:rPr>
              <w:t>escolar</w:t>
            </w:r>
            <w:r w:rsidRPr="006E470E">
              <w:rPr>
                <w:b/>
                <w:bCs/>
                <w:color w:val="595959"/>
              </w:rPr>
              <w:t xml:space="preserve"> como integrante de un Equipo de Orientación y Apoyo o de un Departamento de Orientación</w:t>
            </w:r>
            <w:r w:rsidR="007722F4" w:rsidRPr="006E470E">
              <w:rPr>
                <w:b/>
                <w:bCs/>
                <w:color w:val="595959"/>
              </w:rPr>
              <w:t>.</w:t>
            </w:r>
          </w:p>
          <w:p w14:paraId="52E0C175" w14:textId="6074DEAB" w:rsidR="00134CF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t>Para la realización de esta parte, los Tribunales fijarán la fecha y hora en la que los aspirantes serán citados, respetando el orden de actuación.</w:t>
            </w:r>
          </w:p>
          <w:p w14:paraId="136A8EEE" w14:textId="77777777" w:rsidR="00134CF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</w:pPr>
            <w:r>
              <w:rPr>
                <w:color w:val="595959"/>
              </w:rPr>
              <w:t>Tanto la preparación del programa de intervención, como su presentación, exposición y defensa ante el Tribunal serán objeto de evaluación.</w:t>
            </w:r>
          </w:p>
          <w:p w14:paraId="79FA09BD" w14:textId="77777777" w:rsidR="00134CF0" w:rsidRDefault="00134CF0">
            <w:pPr>
              <w:spacing w:before="0" w:after="0" w:line="240" w:lineRule="auto"/>
            </w:pPr>
          </w:p>
          <w:p w14:paraId="08548A3B" w14:textId="77777777" w:rsidR="00134CF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both"/>
            </w:pPr>
            <w:r>
              <w:rPr>
                <w:b/>
                <w:i/>
                <w:color w:val="595959"/>
              </w:rPr>
              <w:t>Preparación del programa de intervención</w:t>
            </w:r>
            <w:r>
              <w:rPr>
                <w:color w:val="595959"/>
              </w:rPr>
              <w:t>:</w:t>
            </w:r>
          </w:p>
          <w:p w14:paraId="2E47A292" w14:textId="77777777" w:rsidR="00134CF0" w:rsidRDefault="0013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720" w:hanging="360"/>
              <w:jc w:val="both"/>
              <w:rPr>
                <w:color w:val="595959"/>
              </w:rPr>
            </w:pPr>
          </w:p>
          <w:p w14:paraId="0D348A2B" w14:textId="3F1679DF" w:rsidR="00134C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t xml:space="preserve">El aspirante dispondrá de </w:t>
            </w:r>
            <w:r>
              <w:rPr>
                <w:b/>
                <w:i/>
                <w:color w:val="595959"/>
              </w:rPr>
              <w:t>45 minutos</w:t>
            </w:r>
            <w:r>
              <w:rPr>
                <w:color w:val="595959"/>
              </w:rPr>
              <w:t xml:space="preserve"> para </w:t>
            </w:r>
            <w:r w:rsidR="00773A2D">
              <w:rPr>
                <w:color w:val="595959"/>
              </w:rPr>
              <w:t>la preparación del programa de intervención a</w:t>
            </w:r>
            <w:r>
              <w:rPr>
                <w:color w:val="595959"/>
              </w:rPr>
              <w:t>nte el Tribu</w:t>
            </w:r>
            <w:r w:rsidR="00F75E49">
              <w:rPr>
                <w:color w:val="595959"/>
              </w:rPr>
              <w:t>n</w:t>
            </w:r>
            <w:r>
              <w:rPr>
                <w:color w:val="595959"/>
              </w:rPr>
              <w:t>al, pudiendo utilizar el material auxiliar que estime oportuno (normativa, bibliografía,</w:t>
            </w:r>
            <w:r w:rsidR="006E470E">
              <w:rPr>
                <w:color w:val="595959"/>
              </w:rPr>
              <w:t xml:space="preserve"> </w:t>
            </w:r>
            <w:r w:rsidR="00773A2D">
              <w:rPr>
                <w:color w:val="595959"/>
              </w:rPr>
              <w:t>…</w:t>
            </w:r>
            <w:r>
              <w:rPr>
                <w:color w:val="595959"/>
              </w:rPr>
              <w:t xml:space="preserve">), así como un guion que no excederá de un folio y que se entregará al tribunal al término de su elaboración. </w:t>
            </w:r>
          </w:p>
          <w:p w14:paraId="33A53FE8" w14:textId="6D6C2BE4" w:rsidR="00134CF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b/>
                <w:i/>
                <w:color w:val="595959"/>
              </w:rPr>
              <w:t>No podrá el aspirante traer hech</w:t>
            </w:r>
            <w:r w:rsidR="00B24008">
              <w:rPr>
                <w:b/>
                <w:i/>
                <w:color w:val="595959"/>
              </w:rPr>
              <w:t>o</w:t>
            </w:r>
            <w:r>
              <w:rPr>
                <w:b/>
                <w:i/>
                <w:color w:val="595959"/>
              </w:rPr>
              <w:t xml:space="preserve"> de antemano el programa de intervención</w:t>
            </w:r>
            <w:r>
              <w:rPr>
                <w:color w:val="595959"/>
              </w:rPr>
              <w:t xml:space="preserve"> (ni en un dispositivo electrónico para imprimirlo ante el Tribunal y entregarlo, ni tampoco podrá traerlo hecho de antemano en formato papel y entregarlo al Tribunal).</w:t>
            </w:r>
          </w:p>
          <w:p w14:paraId="6591682B" w14:textId="21B09D0E" w:rsidR="00134CF0" w:rsidRPr="00C1478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b/>
                <w:i/>
                <w:color w:val="595959"/>
              </w:rPr>
              <w:t>No podrá</w:t>
            </w:r>
            <w:r>
              <w:rPr>
                <w:color w:val="595959"/>
              </w:rPr>
              <w:t xml:space="preserve"> el aspirante acudir a la realización de la prueba con un programa </w:t>
            </w:r>
            <w:r w:rsidR="00B24008">
              <w:rPr>
                <w:color w:val="595959"/>
              </w:rPr>
              <w:t xml:space="preserve">de intervención </w:t>
            </w:r>
            <w:r>
              <w:rPr>
                <w:color w:val="595959"/>
              </w:rPr>
              <w:t xml:space="preserve">previamente </w:t>
            </w:r>
            <w:r w:rsidR="00B24008" w:rsidRPr="006E470E">
              <w:rPr>
                <w:b/>
                <w:bCs/>
                <w:color w:val="595959"/>
              </w:rPr>
              <w:t>hecho</w:t>
            </w:r>
            <w:r w:rsidRPr="006E470E">
              <w:rPr>
                <w:b/>
                <w:bCs/>
                <w:color w:val="595959"/>
              </w:rPr>
              <w:t xml:space="preserve"> en ausencia del Tribunal</w:t>
            </w:r>
            <w:r>
              <w:rPr>
                <w:color w:val="595959"/>
              </w:rPr>
              <w:t xml:space="preserve"> y </w:t>
            </w:r>
            <w:r>
              <w:rPr>
                <w:b/>
                <w:i/>
                <w:color w:val="595959"/>
              </w:rPr>
              <w:t>limitarse a copiarlo ante el Tribunal</w:t>
            </w:r>
            <w:r>
              <w:rPr>
                <w:color w:val="595959"/>
              </w:rPr>
              <w:t xml:space="preserve"> el día de realización de este ejercicio. No cabe considerar </w:t>
            </w:r>
            <w:r w:rsidR="00B24008">
              <w:rPr>
                <w:color w:val="595959"/>
              </w:rPr>
              <w:t>el propio programa de intervención</w:t>
            </w:r>
            <w:r>
              <w:rPr>
                <w:color w:val="595959"/>
              </w:rPr>
              <w:t xml:space="preserve"> hech</w:t>
            </w:r>
            <w:r w:rsidR="00B24008">
              <w:rPr>
                <w:color w:val="595959"/>
              </w:rPr>
              <w:t>o</w:t>
            </w:r>
            <w:r>
              <w:rPr>
                <w:color w:val="595959"/>
              </w:rPr>
              <w:t xml:space="preserve"> de antemano, como “material auxiliar” para limitarse a copiarl</w:t>
            </w:r>
            <w:r w:rsidR="00B24008">
              <w:rPr>
                <w:color w:val="595959"/>
              </w:rPr>
              <w:t>o</w:t>
            </w:r>
            <w:r>
              <w:rPr>
                <w:color w:val="595959"/>
              </w:rPr>
              <w:t xml:space="preserve"> ante el Tribunal.</w:t>
            </w:r>
          </w:p>
          <w:p w14:paraId="7F1B8E5E" w14:textId="77777777" w:rsidR="00C14780" w:rsidRDefault="00C14780" w:rsidP="00C147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left="1080"/>
              <w:jc w:val="both"/>
            </w:pPr>
          </w:p>
          <w:p w14:paraId="16561F00" w14:textId="77777777" w:rsidR="00134CF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b/>
                <w:i/>
                <w:color w:val="595959"/>
              </w:rPr>
              <w:t>Presentación, exposición oral y defensa del programa de intervenció</w:t>
            </w:r>
            <w:r>
              <w:rPr>
                <w:b/>
                <w:color w:val="595959"/>
              </w:rPr>
              <w:t>n:</w:t>
            </w:r>
          </w:p>
          <w:p w14:paraId="00F013A1" w14:textId="07B63F5A" w:rsidR="00134CF0" w:rsidRDefault="00B24008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t xml:space="preserve">El aspirante tendrá </w:t>
            </w:r>
            <w:r>
              <w:rPr>
                <w:b/>
                <w:i/>
                <w:color w:val="595959"/>
              </w:rPr>
              <w:t>30 minutos</w:t>
            </w:r>
            <w:r>
              <w:rPr>
                <w:color w:val="595959"/>
              </w:rPr>
              <w:t xml:space="preserve"> para su presentación, exposición y defensa.</w:t>
            </w:r>
          </w:p>
          <w:p w14:paraId="152DA5B0" w14:textId="1DC6A20F" w:rsidR="00134CF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t>Para la presentación, exposición y defensa, los</w:t>
            </w:r>
            <w:r w:rsidR="00B24008">
              <w:rPr>
                <w:color w:val="595959"/>
              </w:rPr>
              <w:t xml:space="preserve"> </w:t>
            </w:r>
            <w:r>
              <w:rPr>
                <w:color w:val="595959"/>
              </w:rPr>
              <w:t xml:space="preserve">aspirantes </w:t>
            </w:r>
            <w:r>
              <w:rPr>
                <w:b/>
                <w:i/>
                <w:color w:val="595959"/>
              </w:rPr>
              <w:t>podrán utilizar un guion</w:t>
            </w:r>
            <w:r>
              <w:rPr>
                <w:color w:val="595959"/>
              </w:rPr>
              <w:t xml:space="preserve"> que no excederá de un folio y que deberá ser entregado al Tribunal cuando finalice la misma. </w:t>
            </w:r>
            <w:r w:rsidRPr="006E470E">
              <w:rPr>
                <w:b/>
                <w:bCs/>
                <w:color w:val="595959"/>
              </w:rPr>
              <w:t>No se permitirá la utilización de ningún material auxiliar en la exposición oral</w:t>
            </w:r>
            <w:r>
              <w:rPr>
                <w:color w:val="595959"/>
              </w:rPr>
              <w:t xml:space="preserve">, a excepción del uso de la pizarra, como soporte complementario para facilitar, puntualmente, la exposición </w:t>
            </w:r>
            <w:r w:rsidR="006E470E">
              <w:rPr>
                <w:color w:val="595959"/>
              </w:rPr>
              <w:t xml:space="preserve">oral </w:t>
            </w:r>
            <w:r>
              <w:rPr>
                <w:color w:val="595959"/>
              </w:rPr>
              <w:t>del aspirante, si este lo considera oportuno.</w:t>
            </w:r>
          </w:p>
          <w:p w14:paraId="1EEB7A83" w14:textId="31581C5B" w:rsidR="004D71EA" w:rsidRDefault="00000000" w:rsidP="00384546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</w:pPr>
            <w:r>
              <w:rPr>
                <w:color w:val="595959"/>
              </w:rPr>
              <w:lastRenderedPageBreak/>
              <w:t>Una vez realizada su presentación, exposición y defensa, tanto el programa de intervención como el guion, se entregarán al Tribunal, formando parte del expediente del proceso selectivo.</w:t>
            </w:r>
          </w:p>
          <w:p w14:paraId="0E5010EA" w14:textId="77777777" w:rsidR="00384546" w:rsidRPr="00384546" w:rsidRDefault="00384546" w:rsidP="003845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ind w:left="1080"/>
              <w:jc w:val="both"/>
              <w:rPr>
                <w:sz w:val="16"/>
                <w:szCs w:val="16"/>
              </w:rPr>
            </w:pPr>
          </w:p>
          <w:p w14:paraId="00C81CFE" w14:textId="47B35EBE" w:rsidR="00134CF0" w:rsidRPr="00523B75" w:rsidRDefault="00523B75" w:rsidP="00584A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jc w:val="both"/>
              <w:rPr>
                <w:i/>
                <w:iCs/>
              </w:rPr>
            </w:pPr>
            <w:r w:rsidRPr="00384546">
              <w:rPr>
                <w:i/>
                <w:iCs/>
                <w:color w:val="595959"/>
                <w:bdr w:val="single" w:sz="4" w:space="0" w:color="auto"/>
                <w:shd w:val="clear" w:color="auto" w:fill="DFEFF2" w:themeFill="background2" w:themeFillTint="33"/>
              </w:rPr>
              <w:t>*</w:t>
            </w:r>
            <w:r w:rsidR="00384546" w:rsidRPr="00384546">
              <w:rPr>
                <w:i/>
                <w:iCs/>
                <w:color w:val="595959"/>
                <w:bdr w:val="single" w:sz="4" w:space="0" w:color="auto"/>
                <w:shd w:val="clear" w:color="auto" w:fill="DFEFF2" w:themeFill="background2" w:themeFillTint="33"/>
              </w:rPr>
              <w:t>*</w:t>
            </w:r>
            <w:r w:rsidRPr="00384546">
              <w:rPr>
                <w:b/>
                <w:bCs/>
                <w:i/>
                <w:iCs/>
                <w:color w:val="595959"/>
                <w:bdr w:val="single" w:sz="4" w:space="0" w:color="auto"/>
                <w:shd w:val="clear" w:color="auto" w:fill="DFEFF2" w:themeFill="background2" w:themeFillTint="33"/>
              </w:rPr>
              <w:t xml:space="preserve">El incumplimiento de cualquiera de </w:t>
            </w:r>
            <w:r w:rsidR="00E815E5" w:rsidRPr="00384546">
              <w:rPr>
                <w:b/>
                <w:bCs/>
                <w:i/>
                <w:iCs/>
                <w:color w:val="595959"/>
                <w:bdr w:val="single" w:sz="4" w:space="0" w:color="auto"/>
                <w:shd w:val="clear" w:color="auto" w:fill="DFEFF2" w:themeFill="background2" w:themeFillTint="33"/>
              </w:rPr>
              <w:t xml:space="preserve">los criterios citados anteriormente podrá suponer </w:t>
            </w:r>
            <w:r w:rsidRPr="00384546">
              <w:rPr>
                <w:b/>
                <w:bCs/>
                <w:i/>
                <w:iCs/>
                <w:color w:val="595959"/>
                <w:bdr w:val="single" w:sz="4" w:space="0" w:color="auto"/>
                <w:shd w:val="clear" w:color="auto" w:fill="DFEFF2" w:themeFill="background2" w:themeFillTint="33"/>
              </w:rPr>
              <w:t>la anulación del examen</w:t>
            </w:r>
            <w:r w:rsidRPr="00384546">
              <w:rPr>
                <w:b/>
                <w:bCs/>
                <w:i/>
                <w:iCs/>
                <w:color w:val="595959"/>
                <w:bdr w:val="single" w:sz="4" w:space="0" w:color="auto"/>
              </w:rPr>
              <w:t>.</w:t>
            </w:r>
            <w:r w:rsidRPr="00523B75">
              <w:rPr>
                <w:i/>
                <w:iCs/>
                <w:color w:val="595959"/>
              </w:rPr>
              <w:t xml:space="preserve"> </w:t>
            </w:r>
          </w:p>
        </w:tc>
      </w:tr>
    </w:tbl>
    <w:p w14:paraId="49F1FD25" w14:textId="77777777" w:rsidR="00134CF0" w:rsidRDefault="00000000">
      <w:pPr>
        <w:pStyle w:val="Ttulo1"/>
      </w:pPr>
      <w:r>
        <w:lastRenderedPageBreak/>
        <w:t>2. Criterios de evaluación</w:t>
      </w:r>
    </w:p>
    <w:p w14:paraId="2387891C" w14:textId="7C1BB187" w:rsidR="00134CF0" w:rsidRDefault="00000000">
      <w:pPr>
        <w:rPr>
          <w:rFonts w:ascii="Gill Sans" w:eastAsia="Gill Sans" w:hAnsi="Gill Sans" w:cs="Gill Sans"/>
          <w:b/>
          <w:color w:val="107082"/>
          <w:sz w:val="28"/>
          <w:szCs w:val="28"/>
        </w:rPr>
      </w:pPr>
      <w:r>
        <w:rPr>
          <w:rFonts w:ascii="Gill Sans" w:eastAsia="Gill Sans" w:hAnsi="Gill Sans" w:cs="Gill Sans"/>
          <w:b/>
          <w:color w:val="107082"/>
          <w:sz w:val="28"/>
          <w:szCs w:val="28"/>
        </w:rPr>
        <w:t>2.1. Parte A: desarrollo de un tema</w:t>
      </w:r>
      <w:r w:rsidR="003D0888">
        <w:rPr>
          <w:rFonts w:ascii="Gill Sans" w:eastAsia="Gill Sans" w:hAnsi="Gill Sans" w:cs="Gill Sans"/>
          <w:b/>
          <w:color w:val="107082"/>
          <w:sz w:val="28"/>
          <w:szCs w:val="28"/>
        </w:rPr>
        <w:t>.</w:t>
      </w:r>
    </w:p>
    <w:tbl>
      <w:tblPr>
        <w:tblStyle w:val="a1"/>
        <w:tblW w:w="98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13"/>
      </w:tblGrid>
      <w:tr w:rsidR="00134CF0" w14:paraId="25D4C110" w14:textId="77777777">
        <w:trPr>
          <w:trHeight w:val="64"/>
        </w:trPr>
        <w:tc>
          <w:tcPr>
            <w:tcW w:w="9813" w:type="dxa"/>
            <w:shd w:val="clear" w:color="auto" w:fill="D6F6FC"/>
          </w:tcPr>
          <w:p w14:paraId="21A3B716" w14:textId="77777777" w:rsidR="00134CF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A1. Estructura, organización y contenido</w:t>
            </w:r>
          </w:p>
          <w:p w14:paraId="20B39E83" w14:textId="77777777" w:rsidR="00134CF0" w:rsidRDefault="00134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34CF0" w14:paraId="501E2437" w14:textId="77777777">
        <w:tc>
          <w:tcPr>
            <w:tcW w:w="9813" w:type="dxa"/>
          </w:tcPr>
          <w:p w14:paraId="6DFF4280" w14:textId="77777777" w:rsidR="00134CF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Tribunal valorará aspectos relativos a:</w:t>
            </w:r>
          </w:p>
          <w:p w14:paraId="34FF605E" w14:textId="77777777" w:rsidR="00384546" w:rsidRDefault="00384546">
            <w:pPr>
              <w:jc w:val="both"/>
              <w:rPr>
                <w:sz w:val="22"/>
                <w:szCs w:val="22"/>
              </w:rPr>
            </w:pPr>
          </w:p>
          <w:p w14:paraId="74A71179" w14:textId="77777777" w:rsidR="00134CF0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 xml:space="preserve">El </w:t>
            </w:r>
            <w:r>
              <w:rPr>
                <w:b/>
                <w:color w:val="595959"/>
                <w:sz w:val="22"/>
                <w:szCs w:val="22"/>
              </w:rPr>
              <w:t>orden, la claridad y la coherencia</w:t>
            </w:r>
            <w:r>
              <w:rPr>
                <w:color w:val="595959"/>
                <w:sz w:val="22"/>
                <w:szCs w:val="22"/>
              </w:rPr>
              <w:t xml:space="preserve"> organizativa en el desarrollo del tema:</w:t>
            </w:r>
          </w:p>
          <w:p w14:paraId="48563B3A" w14:textId="77777777" w:rsidR="00134CF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Introduce el tema correctamente, justificando su pertinencia e interés.</w:t>
            </w:r>
          </w:p>
          <w:p w14:paraId="2F2B0C0B" w14:textId="77777777" w:rsidR="00134CF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La exposición sigue una estructura lógica y un hilo conductor del discurso coherente.</w:t>
            </w:r>
          </w:p>
          <w:p w14:paraId="2179D206" w14:textId="77777777" w:rsidR="00134CF0" w:rsidRDefault="0013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1080"/>
              <w:jc w:val="both"/>
              <w:rPr>
                <w:color w:val="595959"/>
                <w:sz w:val="22"/>
                <w:szCs w:val="22"/>
              </w:rPr>
            </w:pPr>
          </w:p>
          <w:p w14:paraId="597AE35B" w14:textId="77777777" w:rsidR="00134CF0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 xml:space="preserve">El </w:t>
            </w:r>
            <w:r>
              <w:rPr>
                <w:b/>
                <w:color w:val="595959"/>
                <w:sz w:val="22"/>
                <w:szCs w:val="22"/>
              </w:rPr>
              <w:t>grado de suficiencia de los contenidos abordados</w:t>
            </w:r>
            <w:r>
              <w:rPr>
                <w:color w:val="595959"/>
                <w:sz w:val="22"/>
                <w:szCs w:val="22"/>
              </w:rPr>
              <w:t xml:space="preserve"> en el tema:</w:t>
            </w:r>
          </w:p>
          <w:p w14:paraId="5A70F638" w14:textId="77777777" w:rsidR="00134CF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Calidad y cantidad de los contenidos tratados.</w:t>
            </w:r>
          </w:p>
          <w:p w14:paraId="3AA2AC38" w14:textId="77777777" w:rsidR="00134CF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Grado de precisión, rigor y profundidad en el desarrollo de cada epígrafe.</w:t>
            </w:r>
          </w:p>
          <w:p w14:paraId="0DB5AD13" w14:textId="77777777" w:rsidR="00134CF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Grado de interrelación y cohesión de conceptos empleados.</w:t>
            </w:r>
          </w:p>
          <w:p w14:paraId="0DBD6562" w14:textId="57285824" w:rsidR="00134CF0" w:rsidRDefault="00584AC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 w:rsidRPr="00620C19">
              <w:rPr>
                <w:color w:val="595959"/>
                <w:sz w:val="22"/>
                <w:szCs w:val="22"/>
              </w:rPr>
              <w:t>Fundamentación científica y</w:t>
            </w:r>
            <w:r w:rsidR="0087008B">
              <w:rPr>
                <w:color w:val="595959"/>
                <w:sz w:val="22"/>
                <w:szCs w:val="22"/>
              </w:rPr>
              <w:t xml:space="preserve"> referencia a fuentes teóricas actuales</w:t>
            </w:r>
            <w:r>
              <w:rPr>
                <w:color w:val="595959"/>
                <w:sz w:val="22"/>
                <w:szCs w:val="22"/>
              </w:rPr>
              <w:t xml:space="preserve">: uso de conceptos e ideas actualizadas, </w:t>
            </w:r>
            <w:r w:rsidRPr="00620C19">
              <w:rPr>
                <w:color w:val="595959"/>
                <w:sz w:val="22"/>
                <w:szCs w:val="22"/>
              </w:rPr>
              <w:t>conoce, clasifica y contrasta teorías, modelos y metodologías de análisis propias de diferentes enfoques.</w:t>
            </w:r>
          </w:p>
          <w:p w14:paraId="35E70BE9" w14:textId="77777777" w:rsidR="00134CF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Empleo de ejemplos con criterio y oportunidad.</w:t>
            </w:r>
          </w:p>
          <w:p w14:paraId="7BC0C308" w14:textId="77777777" w:rsidR="00134CF0" w:rsidRDefault="0013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1080"/>
              <w:jc w:val="both"/>
              <w:rPr>
                <w:color w:val="595959"/>
                <w:sz w:val="22"/>
                <w:szCs w:val="22"/>
              </w:rPr>
            </w:pPr>
          </w:p>
          <w:p w14:paraId="5D15BEB8" w14:textId="2097F48D" w:rsidR="00134CF0" w:rsidRPr="003D0888" w:rsidRDefault="00000000" w:rsidP="003D0888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 xml:space="preserve">Referencia suficiente a la </w:t>
            </w:r>
            <w:r>
              <w:rPr>
                <w:b/>
                <w:color w:val="595959"/>
                <w:sz w:val="22"/>
                <w:szCs w:val="22"/>
              </w:rPr>
              <w:t>normativa vigent</w:t>
            </w:r>
            <w:r w:rsidR="0087008B">
              <w:rPr>
                <w:b/>
                <w:color w:val="595959"/>
                <w:sz w:val="22"/>
                <w:szCs w:val="22"/>
              </w:rPr>
              <w:t>e.</w:t>
            </w:r>
          </w:p>
          <w:p w14:paraId="5F924599" w14:textId="491BE50A" w:rsidR="00134CF0" w:rsidRPr="003D0888" w:rsidRDefault="00000000" w:rsidP="003D0888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b/>
                <w:color w:val="595959"/>
                <w:sz w:val="22"/>
                <w:szCs w:val="22"/>
              </w:rPr>
              <w:t>Síntesis valorativa</w:t>
            </w:r>
            <w:r w:rsidR="0087008B">
              <w:rPr>
                <w:b/>
                <w:color w:val="595959"/>
                <w:sz w:val="22"/>
                <w:szCs w:val="22"/>
              </w:rPr>
              <w:t>/conclusión</w:t>
            </w:r>
            <w:r w:rsidR="0087008B">
              <w:rPr>
                <w:color w:val="595959"/>
                <w:sz w:val="22"/>
                <w:szCs w:val="22"/>
              </w:rPr>
              <w:t xml:space="preserve"> del tema abordado</w:t>
            </w:r>
            <w:r>
              <w:rPr>
                <w:color w:val="595959"/>
                <w:sz w:val="22"/>
                <w:szCs w:val="22"/>
              </w:rPr>
              <w:t xml:space="preserve">. </w:t>
            </w:r>
          </w:p>
          <w:p w14:paraId="0984D80D" w14:textId="76EF5619" w:rsidR="00134CF0" w:rsidRDefault="00000000">
            <w:pPr>
              <w:widowControl w:val="0"/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357" w:hanging="357"/>
              <w:jc w:val="both"/>
              <w:rPr>
                <w:color w:val="595959"/>
                <w:sz w:val="22"/>
                <w:szCs w:val="22"/>
              </w:rPr>
            </w:pPr>
            <w:r>
              <w:rPr>
                <w:b/>
                <w:color w:val="595959"/>
                <w:sz w:val="22"/>
                <w:szCs w:val="22"/>
              </w:rPr>
              <w:t>Bibliografía</w:t>
            </w:r>
            <w:r w:rsidR="00620C19">
              <w:rPr>
                <w:b/>
                <w:color w:val="595959"/>
                <w:sz w:val="22"/>
                <w:szCs w:val="22"/>
              </w:rPr>
              <w:t xml:space="preserve">, </w:t>
            </w:r>
            <w:r>
              <w:rPr>
                <w:color w:val="595959"/>
                <w:sz w:val="22"/>
                <w:szCs w:val="22"/>
              </w:rPr>
              <w:t>utiliza bibliografía relevante</w:t>
            </w:r>
            <w:r w:rsidR="00620C19">
              <w:rPr>
                <w:color w:val="595959"/>
                <w:sz w:val="22"/>
                <w:szCs w:val="22"/>
              </w:rPr>
              <w:t xml:space="preserve"> y</w:t>
            </w:r>
            <w:r>
              <w:rPr>
                <w:color w:val="595959"/>
                <w:sz w:val="22"/>
                <w:szCs w:val="22"/>
              </w:rPr>
              <w:t xml:space="preserve"> actualizada</w:t>
            </w:r>
            <w:r w:rsidR="00620C19">
              <w:rPr>
                <w:color w:val="595959"/>
                <w:sz w:val="22"/>
                <w:szCs w:val="22"/>
              </w:rPr>
              <w:t>.</w:t>
            </w:r>
            <w:r>
              <w:rPr>
                <w:color w:val="595959"/>
                <w:sz w:val="22"/>
                <w:szCs w:val="22"/>
              </w:rPr>
              <w:t xml:space="preserve"> </w:t>
            </w:r>
          </w:p>
          <w:p w14:paraId="4861198D" w14:textId="77777777" w:rsidR="00134CF0" w:rsidRDefault="00134CF0">
            <w:pPr>
              <w:widowControl w:val="0"/>
              <w:spacing w:before="0"/>
              <w:jc w:val="both"/>
              <w:rPr>
                <w:sz w:val="22"/>
                <w:szCs w:val="22"/>
              </w:rPr>
            </w:pPr>
          </w:p>
        </w:tc>
      </w:tr>
    </w:tbl>
    <w:tbl>
      <w:tblPr>
        <w:tblStyle w:val="a2"/>
        <w:tblpPr w:leftFromText="141" w:rightFromText="141" w:vertAnchor="text" w:tblpY="372"/>
        <w:tblW w:w="98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13"/>
      </w:tblGrid>
      <w:tr w:rsidR="00C90A1A" w14:paraId="720D848F" w14:textId="77777777" w:rsidTr="00C90A1A">
        <w:trPr>
          <w:trHeight w:val="64"/>
        </w:trPr>
        <w:tc>
          <w:tcPr>
            <w:tcW w:w="9813" w:type="dxa"/>
            <w:shd w:val="clear" w:color="auto" w:fill="D6F6FC"/>
          </w:tcPr>
          <w:p w14:paraId="5ADB99DE" w14:textId="77777777" w:rsidR="00C90A1A" w:rsidRDefault="00C90A1A" w:rsidP="00C90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b/>
                <w:color w:val="000000"/>
                <w:sz w:val="22"/>
                <w:szCs w:val="22"/>
              </w:rPr>
              <w:t>A2. Redacción y claridad expositiva</w:t>
            </w:r>
          </w:p>
          <w:p w14:paraId="35AABC7B" w14:textId="77777777" w:rsidR="00C90A1A" w:rsidRDefault="00C90A1A" w:rsidP="00C90A1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C90A1A" w14:paraId="3ED0F25A" w14:textId="77777777" w:rsidTr="00C90A1A">
        <w:tc>
          <w:tcPr>
            <w:tcW w:w="9813" w:type="dxa"/>
          </w:tcPr>
          <w:p w14:paraId="0BA365E7" w14:textId="77777777" w:rsidR="00C90A1A" w:rsidRDefault="00C90A1A" w:rsidP="00C90A1A">
            <w:pPr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 xml:space="preserve">El Tribunal valorará aspectos relativos al </w:t>
            </w:r>
            <w:r>
              <w:rPr>
                <w:b/>
                <w:i/>
                <w:color w:val="595959"/>
                <w:sz w:val="22"/>
                <w:szCs w:val="22"/>
              </w:rPr>
              <w:t>uso correcto de la lengua en su expresión escrita</w:t>
            </w:r>
            <w:r>
              <w:rPr>
                <w:color w:val="595959"/>
                <w:sz w:val="22"/>
                <w:szCs w:val="22"/>
              </w:rPr>
              <w:t xml:space="preserve"> (corrección ortográfica, gramatical y discursiva):</w:t>
            </w:r>
          </w:p>
          <w:p w14:paraId="1688FD74" w14:textId="77777777" w:rsidR="00C90A1A" w:rsidRDefault="00C90A1A" w:rsidP="00C90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720"/>
              <w:jc w:val="both"/>
              <w:rPr>
                <w:color w:val="595959"/>
                <w:sz w:val="22"/>
                <w:szCs w:val="22"/>
              </w:rPr>
            </w:pPr>
          </w:p>
          <w:p w14:paraId="206FF6E7" w14:textId="6F026169" w:rsidR="00C90A1A" w:rsidRDefault="00C90A1A" w:rsidP="00C90A1A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Expresa</w:t>
            </w:r>
            <w:r w:rsidR="003D0888">
              <w:rPr>
                <w:color w:val="595959"/>
                <w:sz w:val="22"/>
                <w:szCs w:val="22"/>
              </w:rPr>
              <w:t xml:space="preserve"> </w:t>
            </w:r>
            <w:r>
              <w:rPr>
                <w:color w:val="595959"/>
                <w:sz w:val="22"/>
                <w:szCs w:val="22"/>
              </w:rPr>
              <w:t xml:space="preserve">por escrito, de forma clara las ideas y objetivos, siguiendo las normas gramaticales y ortográficas (gramática, utilización de mayúsculas, puntuación, utilización adecuada del lenguaje, ortografía, construcción de oraciones y párrafos, etc.) y los usa efectivamente para mejorar la facilidad de lectura. </w:t>
            </w:r>
          </w:p>
          <w:p w14:paraId="025FB265" w14:textId="77777777" w:rsidR="00C90A1A" w:rsidRDefault="00C90A1A" w:rsidP="00C90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1080"/>
              <w:jc w:val="both"/>
              <w:rPr>
                <w:color w:val="595959"/>
                <w:sz w:val="22"/>
                <w:szCs w:val="22"/>
              </w:rPr>
            </w:pPr>
          </w:p>
          <w:p w14:paraId="2C4B8231" w14:textId="77777777" w:rsidR="00C90A1A" w:rsidRDefault="00C90A1A" w:rsidP="00C90A1A">
            <w:pPr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 xml:space="preserve">Se valorará si utiliza apropiadamente </w:t>
            </w:r>
            <w:r>
              <w:rPr>
                <w:b/>
                <w:i/>
                <w:color w:val="595959"/>
                <w:sz w:val="22"/>
                <w:szCs w:val="22"/>
              </w:rPr>
              <w:t>terminología y vocabulario profesional, preciso y adecuado al tema</w:t>
            </w:r>
            <w:r>
              <w:rPr>
                <w:color w:val="595959"/>
                <w:sz w:val="22"/>
                <w:szCs w:val="22"/>
              </w:rPr>
              <w:t>.</w:t>
            </w:r>
          </w:p>
          <w:p w14:paraId="67CE5FCD" w14:textId="77777777" w:rsidR="00C90A1A" w:rsidRDefault="00C90A1A" w:rsidP="00C90A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720"/>
              <w:jc w:val="both"/>
              <w:rPr>
                <w:color w:val="595959"/>
                <w:sz w:val="22"/>
                <w:szCs w:val="22"/>
              </w:rPr>
            </w:pPr>
          </w:p>
          <w:p w14:paraId="33B84236" w14:textId="48918FD8" w:rsidR="00F26047" w:rsidRPr="004D71EA" w:rsidRDefault="00C90A1A" w:rsidP="00F26047">
            <w:pPr>
              <w:numPr>
                <w:ilvl w:val="1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Cs/>
                <w:iCs/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 xml:space="preserve">Se valorará el uso </w:t>
            </w:r>
            <w:r w:rsidR="00620C19">
              <w:rPr>
                <w:color w:val="595959"/>
                <w:sz w:val="22"/>
                <w:szCs w:val="22"/>
              </w:rPr>
              <w:t>correcto</w:t>
            </w:r>
            <w:r>
              <w:rPr>
                <w:color w:val="595959"/>
                <w:sz w:val="22"/>
                <w:szCs w:val="22"/>
              </w:rPr>
              <w:t xml:space="preserve"> de </w:t>
            </w:r>
            <w:r>
              <w:rPr>
                <w:b/>
                <w:i/>
                <w:color w:val="595959"/>
                <w:sz w:val="22"/>
                <w:szCs w:val="22"/>
              </w:rPr>
              <w:t>referencias</w:t>
            </w:r>
            <w:r w:rsidR="00620C19">
              <w:rPr>
                <w:b/>
                <w:i/>
                <w:color w:val="595959"/>
                <w:sz w:val="22"/>
                <w:szCs w:val="22"/>
              </w:rPr>
              <w:t xml:space="preserve">, </w:t>
            </w:r>
            <w:r>
              <w:rPr>
                <w:b/>
                <w:i/>
                <w:color w:val="595959"/>
                <w:sz w:val="22"/>
                <w:szCs w:val="22"/>
              </w:rPr>
              <w:t>citas</w:t>
            </w:r>
            <w:r w:rsidR="00620C19">
              <w:rPr>
                <w:b/>
                <w:i/>
                <w:color w:val="595959"/>
                <w:sz w:val="22"/>
                <w:szCs w:val="22"/>
              </w:rPr>
              <w:t xml:space="preserve"> y bibliografía</w:t>
            </w:r>
            <w:r w:rsidR="00620C19">
              <w:t xml:space="preserve"> </w:t>
            </w:r>
            <w:r w:rsidR="00620C19" w:rsidRPr="00660338">
              <w:rPr>
                <w:bCs/>
                <w:iCs/>
                <w:color w:val="595959"/>
                <w:sz w:val="22"/>
                <w:szCs w:val="22"/>
              </w:rPr>
              <w:t>siguiendo la normativa APA par</w:t>
            </w:r>
            <w:r w:rsidR="0087008B" w:rsidRPr="00660338">
              <w:rPr>
                <w:bCs/>
                <w:iCs/>
                <w:color w:val="595959"/>
                <w:sz w:val="22"/>
                <w:szCs w:val="22"/>
              </w:rPr>
              <w:t>a citarlas.</w:t>
            </w:r>
          </w:p>
        </w:tc>
      </w:tr>
    </w:tbl>
    <w:p w14:paraId="6B6BCB61" w14:textId="77777777" w:rsidR="00134CF0" w:rsidRDefault="00134CF0">
      <w:bookmarkStart w:id="1" w:name="_heading=h.30j0zll" w:colFirst="0" w:colLast="0"/>
      <w:bookmarkEnd w:id="1"/>
    </w:p>
    <w:tbl>
      <w:tblPr>
        <w:tblStyle w:val="a4"/>
        <w:tblW w:w="98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13"/>
      </w:tblGrid>
      <w:tr w:rsidR="00134CF0" w14:paraId="22CD1A9D" w14:textId="77777777">
        <w:trPr>
          <w:trHeight w:val="64"/>
        </w:trPr>
        <w:tc>
          <w:tcPr>
            <w:tcW w:w="9813" w:type="dxa"/>
            <w:shd w:val="clear" w:color="auto" w:fill="D6F6FC"/>
          </w:tcPr>
          <w:p w14:paraId="21664452" w14:textId="77777777" w:rsidR="00134CF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A3. Valoración cualitativa</w:t>
            </w:r>
          </w:p>
          <w:p w14:paraId="6B57CFD5" w14:textId="77777777" w:rsidR="00134CF0" w:rsidRDefault="00134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34CF0" w14:paraId="17EAAE38" w14:textId="77777777">
        <w:tc>
          <w:tcPr>
            <w:tcW w:w="9813" w:type="dxa"/>
          </w:tcPr>
          <w:p w14:paraId="3182B2CE" w14:textId="77777777" w:rsidR="00134C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Tribunal valorará aspectos relativos a:</w:t>
            </w:r>
          </w:p>
          <w:p w14:paraId="15B22134" w14:textId="77777777" w:rsidR="003D0888" w:rsidRDefault="003D0888" w:rsidP="003D0888">
            <w:pPr>
              <w:spacing w:before="0"/>
              <w:jc w:val="both"/>
              <w:rPr>
                <w:sz w:val="22"/>
                <w:szCs w:val="22"/>
              </w:rPr>
            </w:pPr>
          </w:p>
          <w:p w14:paraId="7E126465" w14:textId="0B5236B3" w:rsidR="00134CF0" w:rsidRDefault="003D7ED7" w:rsidP="003D0888">
            <w:pPr>
              <w:pStyle w:val="Prrafodelista"/>
              <w:numPr>
                <w:ilvl w:val="1"/>
                <w:numId w:val="29"/>
              </w:numPr>
              <w:spacing w:before="0"/>
              <w:jc w:val="both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La r</w:t>
            </w:r>
            <w:r w:rsidR="00000000" w:rsidRPr="003D0888">
              <w:rPr>
                <w:b/>
                <w:i/>
                <w:sz w:val="22"/>
                <w:szCs w:val="22"/>
              </w:rPr>
              <w:t>elevancia</w:t>
            </w:r>
            <w:r w:rsidR="00000000" w:rsidRPr="003D0888">
              <w:rPr>
                <w:sz w:val="22"/>
                <w:szCs w:val="22"/>
              </w:rPr>
              <w:t xml:space="preserve"> de la información presentada en relación con la función orientadora.</w:t>
            </w:r>
          </w:p>
          <w:p w14:paraId="22A2758C" w14:textId="17F51CD5" w:rsidR="00134CF0" w:rsidRDefault="003D7ED7" w:rsidP="003D0888">
            <w:pPr>
              <w:pStyle w:val="Prrafodelista"/>
              <w:numPr>
                <w:ilvl w:val="1"/>
                <w:numId w:val="29"/>
              </w:numPr>
              <w:spacing w:before="0"/>
              <w:jc w:val="both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La o</w:t>
            </w:r>
            <w:r w:rsidR="00000000" w:rsidRPr="003D0888">
              <w:rPr>
                <w:b/>
                <w:i/>
                <w:sz w:val="22"/>
                <w:szCs w:val="22"/>
              </w:rPr>
              <w:t xml:space="preserve">riginalidad </w:t>
            </w:r>
            <w:r w:rsidR="00000000" w:rsidRPr="003D0888">
              <w:rPr>
                <w:sz w:val="22"/>
                <w:szCs w:val="22"/>
              </w:rPr>
              <w:t>del tema en su enfoque</w:t>
            </w:r>
            <w:r w:rsidR="003D0888">
              <w:rPr>
                <w:sz w:val="22"/>
                <w:szCs w:val="22"/>
              </w:rPr>
              <w:t xml:space="preserve">, </w:t>
            </w:r>
            <w:r w:rsidR="00000000" w:rsidRPr="003D0888">
              <w:rPr>
                <w:sz w:val="22"/>
                <w:szCs w:val="22"/>
              </w:rPr>
              <w:t xml:space="preserve">en su tratamiento </w:t>
            </w:r>
            <w:r w:rsidR="003D0888">
              <w:rPr>
                <w:sz w:val="22"/>
                <w:szCs w:val="22"/>
              </w:rPr>
              <w:t xml:space="preserve">y </w:t>
            </w:r>
            <w:r w:rsidR="00000000" w:rsidRPr="003D0888">
              <w:rPr>
                <w:sz w:val="22"/>
                <w:szCs w:val="22"/>
              </w:rPr>
              <w:t>en su actualidad.</w:t>
            </w:r>
          </w:p>
          <w:p w14:paraId="66156583" w14:textId="4B4C57D7" w:rsidR="00134CF0" w:rsidRPr="003D0888" w:rsidRDefault="003D7ED7" w:rsidP="003D0888">
            <w:pPr>
              <w:pStyle w:val="Prrafodelista"/>
              <w:numPr>
                <w:ilvl w:val="1"/>
                <w:numId w:val="29"/>
              </w:numPr>
              <w:spacing w:befor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g</w:t>
            </w:r>
            <w:r w:rsidR="00000000" w:rsidRPr="003D0888">
              <w:rPr>
                <w:sz w:val="22"/>
                <w:szCs w:val="22"/>
              </w:rPr>
              <w:t xml:space="preserve">rado de </w:t>
            </w:r>
            <w:r w:rsidR="00000000" w:rsidRPr="003D0888">
              <w:rPr>
                <w:b/>
                <w:i/>
                <w:sz w:val="22"/>
                <w:szCs w:val="22"/>
              </w:rPr>
              <w:t>aplicabilidad</w:t>
            </w:r>
            <w:r w:rsidR="00000000" w:rsidRPr="003D0888">
              <w:rPr>
                <w:sz w:val="22"/>
                <w:szCs w:val="22"/>
              </w:rPr>
              <w:t xml:space="preserve"> del contenido desarrollado: ha </w:t>
            </w:r>
            <w:r w:rsidR="00660338" w:rsidRPr="003D0888">
              <w:rPr>
                <w:sz w:val="22"/>
                <w:szCs w:val="22"/>
              </w:rPr>
              <w:t>planteado una propuesta</w:t>
            </w:r>
            <w:r w:rsidR="00000000" w:rsidRPr="003D0888">
              <w:rPr>
                <w:sz w:val="22"/>
                <w:szCs w:val="22"/>
              </w:rPr>
              <w:t xml:space="preserve"> viable</w:t>
            </w:r>
            <w:r>
              <w:rPr>
                <w:sz w:val="22"/>
                <w:szCs w:val="22"/>
              </w:rPr>
              <w:t>,</w:t>
            </w:r>
            <w:r w:rsidR="003D0888">
              <w:rPr>
                <w:sz w:val="22"/>
                <w:szCs w:val="22"/>
              </w:rPr>
              <w:t xml:space="preserve"> i</w:t>
            </w:r>
            <w:r w:rsidR="00000000" w:rsidRPr="003D0888">
              <w:rPr>
                <w:sz w:val="22"/>
                <w:szCs w:val="22"/>
              </w:rPr>
              <w:t xml:space="preserve">ntegrando conocimientos y justificando </w:t>
            </w:r>
            <w:r w:rsidR="00F26047" w:rsidRPr="003D0888">
              <w:rPr>
                <w:sz w:val="22"/>
                <w:szCs w:val="22"/>
              </w:rPr>
              <w:t>los contenidos abordados</w:t>
            </w:r>
            <w:r w:rsidR="00660338" w:rsidRPr="003D0888">
              <w:rPr>
                <w:sz w:val="22"/>
                <w:szCs w:val="22"/>
              </w:rPr>
              <w:t>.</w:t>
            </w:r>
          </w:p>
          <w:p w14:paraId="5DE43C50" w14:textId="77777777" w:rsidR="00134CF0" w:rsidRDefault="00134CF0">
            <w:pPr>
              <w:spacing w:before="0"/>
              <w:jc w:val="both"/>
            </w:pPr>
          </w:p>
        </w:tc>
      </w:tr>
    </w:tbl>
    <w:p w14:paraId="212A5610" w14:textId="77777777" w:rsidR="00134CF0" w:rsidRDefault="00134CF0">
      <w:pPr>
        <w:rPr>
          <w:rFonts w:ascii="Gill Sans" w:eastAsia="Gill Sans" w:hAnsi="Gill Sans" w:cs="Gill Sans"/>
          <w:b/>
          <w:color w:val="107082"/>
          <w:sz w:val="28"/>
          <w:szCs w:val="28"/>
        </w:rPr>
      </w:pPr>
    </w:p>
    <w:p w14:paraId="2499910A" w14:textId="77EFBE1B" w:rsidR="009D01FA" w:rsidRDefault="00000000">
      <w:pPr>
        <w:jc w:val="both"/>
        <w:rPr>
          <w:rFonts w:ascii="Gill Sans" w:eastAsia="Gill Sans" w:hAnsi="Gill Sans" w:cs="Gill Sans"/>
          <w:b/>
          <w:color w:val="107082"/>
          <w:sz w:val="28"/>
          <w:szCs w:val="28"/>
        </w:rPr>
      </w:pPr>
      <w:r>
        <w:rPr>
          <w:rFonts w:ascii="Gill Sans" w:eastAsia="Gill Sans" w:hAnsi="Gill Sans" w:cs="Gill Sans"/>
          <w:b/>
          <w:color w:val="107082"/>
          <w:sz w:val="28"/>
          <w:szCs w:val="28"/>
        </w:rPr>
        <w:t xml:space="preserve">2.2. Parte B.1: Preparación, presentación, exposición y defensa, de un programa de intervención en un centro escolar </w:t>
      </w:r>
      <w:r w:rsidR="001E086B" w:rsidRPr="001E086B">
        <w:rPr>
          <w:rFonts w:ascii="Gill Sans" w:eastAsia="Gill Sans" w:hAnsi="Gill Sans" w:cs="Gill Sans"/>
          <w:b/>
          <w:color w:val="107082"/>
          <w:sz w:val="28"/>
          <w:szCs w:val="28"/>
        </w:rPr>
        <w:t>como integrante de un Equipo de Orientación y Apoyo o de un Departamento de Orientación.</w:t>
      </w:r>
      <w:r w:rsidR="001E086B">
        <w:rPr>
          <w:rFonts w:ascii="Gill Sans" w:eastAsia="Gill Sans" w:hAnsi="Gill Sans" w:cs="Gill Sans"/>
          <w:b/>
          <w:color w:val="107082"/>
          <w:sz w:val="28"/>
          <w:szCs w:val="28"/>
        </w:rPr>
        <w:t xml:space="preserve"> </w:t>
      </w:r>
    </w:p>
    <w:p w14:paraId="615E3ED8" w14:textId="77777777" w:rsidR="003D0888" w:rsidRDefault="003D0888" w:rsidP="003D0888">
      <w:pPr>
        <w:spacing w:before="0" w:after="0" w:line="240" w:lineRule="auto"/>
        <w:jc w:val="both"/>
        <w:rPr>
          <w:rFonts w:ascii="Gill Sans" w:eastAsia="Gill Sans" w:hAnsi="Gill Sans" w:cs="Gill Sans"/>
          <w:b/>
          <w:color w:val="107082"/>
          <w:sz w:val="28"/>
          <w:szCs w:val="28"/>
        </w:rPr>
      </w:pPr>
    </w:p>
    <w:tbl>
      <w:tblPr>
        <w:tblStyle w:val="a5"/>
        <w:tblW w:w="98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13"/>
      </w:tblGrid>
      <w:tr w:rsidR="00134CF0" w14:paraId="658CBF9A" w14:textId="77777777">
        <w:trPr>
          <w:trHeight w:val="64"/>
        </w:trPr>
        <w:tc>
          <w:tcPr>
            <w:tcW w:w="9813" w:type="dxa"/>
            <w:shd w:val="clear" w:color="auto" w:fill="D6F6FC"/>
          </w:tcPr>
          <w:p w14:paraId="276F30BB" w14:textId="77777777" w:rsidR="00134CF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B1. El documento escrito presentado</w:t>
            </w:r>
          </w:p>
          <w:p w14:paraId="6FAD4714" w14:textId="77777777" w:rsidR="00134CF0" w:rsidRDefault="00134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34CF0" w14:paraId="664C2F45" w14:textId="77777777">
        <w:tc>
          <w:tcPr>
            <w:tcW w:w="9813" w:type="dxa"/>
          </w:tcPr>
          <w:p w14:paraId="639F622A" w14:textId="77777777" w:rsidR="00134CF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El Tribunal valorará aspectos relativos a la presentación escrita del programa de intervención: </w:t>
            </w:r>
          </w:p>
          <w:p w14:paraId="115DE78D" w14:textId="77777777" w:rsidR="003D0888" w:rsidRDefault="003D0888">
            <w:pPr>
              <w:jc w:val="both"/>
              <w:rPr>
                <w:sz w:val="22"/>
                <w:szCs w:val="22"/>
              </w:rPr>
            </w:pPr>
          </w:p>
          <w:p w14:paraId="7485E2AF" w14:textId="1DEBC3EB" w:rsidR="00134CF0" w:rsidRDefault="00000000" w:rsidP="003D0888">
            <w:pPr>
              <w:pStyle w:val="Prrafodelista"/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 w:rsidRPr="003D0888">
              <w:rPr>
                <w:b/>
                <w:bCs/>
                <w:color w:val="595959"/>
                <w:sz w:val="22"/>
                <w:szCs w:val="22"/>
              </w:rPr>
              <w:t>El programa de intervención es claro, está bien estructurado</w:t>
            </w:r>
            <w:r w:rsidR="005C2B99" w:rsidRPr="003D0888">
              <w:rPr>
                <w:b/>
                <w:bCs/>
                <w:color w:val="595959"/>
                <w:sz w:val="22"/>
                <w:szCs w:val="22"/>
              </w:rPr>
              <w:t xml:space="preserve">, hay un </w:t>
            </w:r>
            <w:r w:rsidR="003D0888" w:rsidRPr="003D0888">
              <w:rPr>
                <w:b/>
                <w:bCs/>
                <w:color w:val="595959"/>
                <w:sz w:val="22"/>
                <w:szCs w:val="22"/>
              </w:rPr>
              <w:t>uso</w:t>
            </w:r>
            <w:r w:rsidR="005C2B99" w:rsidRPr="003D0888">
              <w:rPr>
                <w:b/>
                <w:bCs/>
                <w:color w:val="595959"/>
                <w:sz w:val="22"/>
                <w:szCs w:val="22"/>
              </w:rPr>
              <w:t xml:space="preserve"> correcto de la lengua en su expresión escrita</w:t>
            </w:r>
            <w:r w:rsidR="005C2B99" w:rsidRPr="003D0888">
              <w:rPr>
                <w:color w:val="595959"/>
                <w:sz w:val="22"/>
                <w:szCs w:val="22"/>
              </w:rPr>
              <w:t xml:space="preserve"> (corrección ortográfica, gramatical y discursiva)</w:t>
            </w:r>
            <w:r w:rsidRPr="003D0888">
              <w:rPr>
                <w:color w:val="595959"/>
                <w:sz w:val="22"/>
                <w:szCs w:val="22"/>
              </w:rPr>
              <w:t xml:space="preserve"> y es un verdadero </w:t>
            </w:r>
            <w:r w:rsidRPr="003D0888">
              <w:rPr>
                <w:b/>
                <w:bCs/>
                <w:color w:val="595959"/>
                <w:sz w:val="22"/>
                <w:szCs w:val="22"/>
              </w:rPr>
              <w:t>refuerzo de la presentación oral.</w:t>
            </w:r>
            <w:r w:rsidRPr="003D0888">
              <w:rPr>
                <w:color w:val="595959"/>
                <w:sz w:val="22"/>
                <w:szCs w:val="22"/>
              </w:rPr>
              <w:t xml:space="preserve"> </w:t>
            </w:r>
          </w:p>
          <w:p w14:paraId="2535F30C" w14:textId="77777777" w:rsidR="003D0888" w:rsidRPr="003D0888" w:rsidRDefault="003D0888" w:rsidP="003D0888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360"/>
              <w:jc w:val="both"/>
              <w:rPr>
                <w:color w:val="595959"/>
                <w:sz w:val="22"/>
                <w:szCs w:val="22"/>
              </w:rPr>
            </w:pPr>
          </w:p>
          <w:p w14:paraId="4F565653" w14:textId="77777777" w:rsidR="00134CF0" w:rsidRDefault="00000000">
            <w:pPr>
              <w:numPr>
                <w:ilvl w:val="1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 w:rsidRPr="003D0888">
              <w:rPr>
                <w:b/>
                <w:bCs/>
                <w:color w:val="595959"/>
                <w:sz w:val="22"/>
                <w:szCs w:val="22"/>
              </w:rPr>
              <w:t>Sintetiza</w:t>
            </w:r>
            <w:r>
              <w:rPr>
                <w:color w:val="595959"/>
                <w:sz w:val="22"/>
                <w:szCs w:val="22"/>
              </w:rPr>
              <w:t xml:space="preserve"> correctamente el contenido del programa de intervención.</w:t>
            </w:r>
          </w:p>
          <w:p w14:paraId="3E3A86A5" w14:textId="77777777" w:rsidR="00134CF0" w:rsidRDefault="0013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720"/>
              <w:jc w:val="both"/>
              <w:rPr>
                <w:color w:val="595959"/>
                <w:sz w:val="20"/>
                <w:szCs w:val="20"/>
              </w:rPr>
            </w:pPr>
          </w:p>
        </w:tc>
      </w:tr>
    </w:tbl>
    <w:p w14:paraId="13BE6746" w14:textId="77777777" w:rsidR="00134CF0" w:rsidRPr="002A789A" w:rsidRDefault="00134CF0">
      <w:pPr>
        <w:jc w:val="both"/>
        <w:rPr>
          <w:rFonts w:ascii="Gill Sans" w:eastAsia="Gill Sans" w:hAnsi="Gill Sans" w:cs="Gill Sans"/>
          <w:b/>
          <w:color w:val="107082"/>
          <w:sz w:val="16"/>
          <w:szCs w:val="16"/>
        </w:rPr>
      </w:pPr>
    </w:p>
    <w:tbl>
      <w:tblPr>
        <w:tblStyle w:val="a6"/>
        <w:tblW w:w="98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13"/>
      </w:tblGrid>
      <w:tr w:rsidR="00134CF0" w14:paraId="4ADDAED6" w14:textId="77777777">
        <w:trPr>
          <w:trHeight w:val="64"/>
        </w:trPr>
        <w:tc>
          <w:tcPr>
            <w:tcW w:w="9813" w:type="dxa"/>
            <w:shd w:val="clear" w:color="auto" w:fill="D6F6FC"/>
          </w:tcPr>
          <w:p w14:paraId="0A8CAFEA" w14:textId="4FE1D6E4" w:rsidR="00134CF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  <w:sz w:val="22"/>
                <w:szCs w:val="22"/>
              </w:rPr>
            </w:pPr>
            <w:bookmarkStart w:id="2" w:name="_heading=h.1fob9te" w:colFirst="0" w:colLast="0"/>
            <w:bookmarkEnd w:id="2"/>
            <w:r>
              <w:rPr>
                <w:b/>
                <w:color w:val="000000"/>
                <w:sz w:val="22"/>
                <w:szCs w:val="22"/>
              </w:rPr>
              <w:t>B2. La presentación</w:t>
            </w:r>
            <w:r w:rsidR="004D71EA">
              <w:rPr>
                <w:b/>
                <w:color w:val="000000"/>
                <w:sz w:val="22"/>
                <w:szCs w:val="22"/>
              </w:rPr>
              <w:t xml:space="preserve">, defensa </w:t>
            </w:r>
            <w:r>
              <w:rPr>
                <w:b/>
                <w:color w:val="000000"/>
                <w:sz w:val="22"/>
                <w:szCs w:val="22"/>
              </w:rPr>
              <w:t>y exposición</w:t>
            </w:r>
          </w:p>
          <w:p w14:paraId="5245626C" w14:textId="77777777" w:rsidR="00134CF0" w:rsidRDefault="00134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34CF0" w14:paraId="3491A0FA" w14:textId="77777777">
        <w:tc>
          <w:tcPr>
            <w:tcW w:w="9813" w:type="dxa"/>
          </w:tcPr>
          <w:p w14:paraId="35892D45" w14:textId="77777777" w:rsidR="00134CF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Tribunal valorará aspectos relativos a:</w:t>
            </w:r>
          </w:p>
          <w:p w14:paraId="6A9A8EA0" w14:textId="1A8E6473" w:rsidR="00134CF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2.1. </w:t>
            </w:r>
            <w:r w:rsidR="003D0888" w:rsidRPr="003D0888">
              <w:rPr>
                <w:b/>
                <w:bCs/>
                <w:i/>
                <w:iCs/>
                <w:sz w:val="22"/>
                <w:szCs w:val="22"/>
              </w:rPr>
              <w:t>La i</w:t>
            </w:r>
            <w:r w:rsidR="00C90A1A" w:rsidRPr="003D0888">
              <w:rPr>
                <w:b/>
                <w:bCs/>
                <w:i/>
                <w:iCs/>
                <w:sz w:val="22"/>
                <w:szCs w:val="22"/>
              </w:rPr>
              <w:t>ntroducción</w:t>
            </w:r>
            <w:r>
              <w:rPr>
                <w:b/>
                <w:i/>
                <w:sz w:val="22"/>
                <w:szCs w:val="22"/>
              </w:rPr>
              <w:t>:</w:t>
            </w:r>
          </w:p>
          <w:p w14:paraId="465E72CE" w14:textId="77777777" w:rsidR="00134CF0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Justificación y consideraciones previas: contexto, estructura del programa y ámbitos en los que se va a desarrollar.</w:t>
            </w:r>
          </w:p>
          <w:p w14:paraId="30672B25" w14:textId="0FC930C3" w:rsidR="00134CF0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Breve referente normativo</w:t>
            </w:r>
            <w:r w:rsidR="008C2C6A">
              <w:rPr>
                <w:color w:val="595959"/>
                <w:sz w:val="22"/>
                <w:szCs w:val="22"/>
              </w:rPr>
              <w:t>.</w:t>
            </w:r>
          </w:p>
          <w:p w14:paraId="00EEE9E9" w14:textId="1FCE74ED" w:rsidR="00134CF0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2.2. </w:t>
            </w:r>
            <w:r w:rsidR="00A717C8" w:rsidRPr="00A717C8">
              <w:rPr>
                <w:b/>
                <w:bCs/>
                <w:sz w:val="22"/>
                <w:szCs w:val="22"/>
              </w:rPr>
              <w:t>Los o</w:t>
            </w:r>
            <w:r>
              <w:rPr>
                <w:b/>
                <w:i/>
                <w:sz w:val="22"/>
                <w:szCs w:val="22"/>
              </w:rPr>
              <w:t>bjetivos de la intervención:</w:t>
            </w:r>
            <w:r>
              <w:rPr>
                <w:sz w:val="22"/>
                <w:szCs w:val="22"/>
              </w:rPr>
              <w:t xml:space="preserve"> </w:t>
            </w:r>
          </w:p>
          <w:p w14:paraId="68903D59" w14:textId="3D77F7C8" w:rsidR="00134CF0" w:rsidRDefault="00A717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Planifica o</w:t>
            </w:r>
            <w:r w:rsidR="00000000">
              <w:rPr>
                <w:color w:val="595959"/>
                <w:sz w:val="22"/>
                <w:szCs w:val="22"/>
              </w:rPr>
              <w:t>bjetivos específicos y generales.</w:t>
            </w:r>
          </w:p>
          <w:p w14:paraId="008E77E6" w14:textId="27E90937" w:rsidR="00134CF0" w:rsidRDefault="00A717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Están e</w:t>
            </w:r>
            <w:r w:rsidR="00000000">
              <w:rPr>
                <w:color w:val="595959"/>
                <w:sz w:val="22"/>
                <w:szCs w:val="22"/>
              </w:rPr>
              <w:t xml:space="preserve">structurados, bien formulados, coherentes y concretos. </w:t>
            </w:r>
          </w:p>
          <w:p w14:paraId="749A5518" w14:textId="33570FCC" w:rsidR="00134CF0" w:rsidRDefault="00A717C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Son a</w:t>
            </w:r>
            <w:r w:rsidR="00000000">
              <w:rPr>
                <w:color w:val="595959"/>
                <w:sz w:val="22"/>
                <w:szCs w:val="22"/>
              </w:rPr>
              <w:t>decuados al objeto de la intervención (etapa, edad,</w:t>
            </w:r>
            <w:r w:rsidR="00A10CD0">
              <w:rPr>
                <w:color w:val="595959"/>
                <w:sz w:val="22"/>
                <w:szCs w:val="22"/>
              </w:rPr>
              <w:t xml:space="preserve"> </w:t>
            </w:r>
            <w:r w:rsidR="00000000">
              <w:rPr>
                <w:color w:val="595959"/>
                <w:sz w:val="22"/>
                <w:szCs w:val="22"/>
              </w:rPr>
              <w:t>…).</w:t>
            </w:r>
          </w:p>
          <w:p w14:paraId="5FBF6FCE" w14:textId="77777777" w:rsidR="00134CF0" w:rsidRDefault="0013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720"/>
              <w:jc w:val="both"/>
              <w:rPr>
                <w:color w:val="595959"/>
                <w:sz w:val="22"/>
                <w:szCs w:val="22"/>
              </w:rPr>
            </w:pPr>
          </w:p>
          <w:p w14:paraId="4DDB5804" w14:textId="250E7FF0" w:rsidR="00134CF0" w:rsidRPr="00A717C8" w:rsidRDefault="00000000" w:rsidP="00A717C8">
            <w:pPr>
              <w:spacing w:before="0"/>
              <w:jc w:val="both"/>
              <w:rPr>
                <w:b/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2.3.</w:t>
            </w:r>
            <w:r w:rsidR="00A10CD0">
              <w:rPr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</w:rPr>
              <w:t>Actividades y líneas de actuación propuestas:</w:t>
            </w:r>
          </w:p>
          <w:p w14:paraId="72CC64FF" w14:textId="1A4F60F4" w:rsidR="00134CF0" w:rsidRDefault="0059744A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Planifica y desarrolla las líneas de actuación y las clasifica según el ámbito de intervención adecuado.</w:t>
            </w:r>
          </w:p>
          <w:p w14:paraId="264B78C9" w14:textId="77777777" w:rsidR="00134CF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Fundamentación científica y referencia a fuentes teóricas actuales.</w:t>
            </w:r>
          </w:p>
          <w:p w14:paraId="38656B18" w14:textId="7C253F91" w:rsidR="00134CF0" w:rsidRDefault="0059744A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Tiene en cuenta los principios metodológicos que se especifican para cada etapa, además de los principios de orientación educativa.</w:t>
            </w:r>
          </w:p>
          <w:p w14:paraId="25CA5AC7" w14:textId="3FC56D9A" w:rsidR="00134CF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 xml:space="preserve">Contribuyen a la consecución de </w:t>
            </w:r>
            <w:r w:rsidR="009F05C4">
              <w:rPr>
                <w:color w:val="595959"/>
                <w:sz w:val="22"/>
                <w:szCs w:val="22"/>
              </w:rPr>
              <w:t xml:space="preserve">los </w:t>
            </w:r>
            <w:r>
              <w:rPr>
                <w:color w:val="595959"/>
                <w:sz w:val="22"/>
                <w:szCs w:val="22"/>
              </w:rPr>
              <w:t>objetivos</w:t>
            </w:r>
            <w:r w:rsidR="009F05C4">
              <w:rPr>
                <w:color w:val="595959"/>
                <w:sz w:val="22"/>
                <w:szCs w:val="22"/>
              </w:rPr>
              <w:t xml:space="preserve"> y de las</w:t>
            </w:r>
            <w:r>
              <w:rPr>
                <w:color w:val="595959"/>
                <w:sz w:val="22"/>
                <w:szCs w:val="22"/>
              </w:rPr>
              <w:t xml:space="preserve"> líneas de actuación propuestas.</w:t>
            </w:r>
          </w:p>
          <w:p w14:paraId="5F093CB6" w14:textId="77777777" w:rsidR="00134CF0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lastRenderedPageBreak/>
              <w:t>Son motivadoras, variadas, graduadas en dificultad y accesibles al sector de la comunidad al que se dirigen.</w:t>
            </w:r>
          </w:p>
          <w:p w14:paraId="4746B780" w14:textId="14A9F610" w:rsidR="004D71EA" w:rsidRDefault="00000000" w:rsidP="009D01F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Se prevé la utilización de diferentes recursos didácticos y de otros agentes</w:t>
            </w:r>
            <w:r w:rsidR="00A717C8">
              <w:rPr>
                <w:color w:val="595959"/>
                <w:sz w:val="22"/>
                <w:szCs w:val="22"/>
              </w:rPr>
              <w:t>.</w:t>
            </w:r>
          </w:p>
          <w:p w14:paraId="6B8B015B" w14:textId="77777777" w:rsidR="00A717C8" w:rsidRPr="009D01FA" w:rsidRDefault="00A717C8" w:rsidP="00A717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720"/>
              <w:jc w:val="both"/>
              <w:rPr>
                <w:color w:val="595959"/>
                <w:sz w:val="22"/>
                <w:szCs w:val="22"/>
              </w:rPr>
            </w:pPr>
          </w:p>
          <w:p w14:paraId="36D5BE78" w14:textId="78D331C2" w:rsidR="00134CF0" w:rsidRPr="0059744A" w:rsidRDefault="00000000" w:rsidP="003D0888">
            <w:pPr>
              <w:numPr>
                <w:ilvl w:val="1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b/>
                <w:i/>
                <w:color w:val="595959"/>
                <w:sz w:val="22"/>
                <w:szCs w:val="22"/>
              </w:rPr>
              <w:t>Seguimiento y evaluación</w:t>
            </w:r>
            <w:r>
              <w:rPr>
                <w:color w:val="595959"/>
                <w:sz w:val="22"/>
                <w:szCs w:val="22"/>
              </w:rPr>
              <w:t xml:space="preserve"> de las actuaciones:</w:t>
            </w:r>
          </w:p>
          <w:p w14:paraId="40F8E2C7" w14:textId="5EA3A11A" w:rsidR="00134CF0" w:rsidRDefault="00B52CC3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Plantea i</w:t>
            </w:r>
            <w:r w:rsidR="00000000">
              <w:rPr>
                <w:color w:val="595959"/>
                <w:sz w:val="22"/>
                <w:szCs w:val="22"/>
              </w:rPr>
              <w:t xml:space="preserve">ndicadores </w:t>
            </w:r>
            <w:r w:rsidR="0059744A">
              <w:rPr>
                <w:color w:val="595959"/>
                <w:sz w:val="22"/>
                <w:szCs w:val="22"/>
              </w:rPr>
              <w:t xml:space="preserve">de logro </w:t>
            </w:r>
            <w:r w:rsidR="00000000">
              <w:rPr>
                <w:color w:val="595959"/>
                <w:sz w:val="22"/>
                <w:szCs w:val="22"/>
              </w:rPr>
              <w:t>coherentes.</w:t>
            </w:r>
          </w:p>
          <w:p w14:paraId="108A02FE" w14:textId="0C9E5F89" w:rsidR="0059744A" w:rsidRPr="0059744A" w:rsidRDefault="00B52CC3" w:rsidP="0059744A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color w:val="595959"/>
                <w:sz w:val="22"/>
                <w:szCs w:val="22"/>
              </w:rPr>
              <w:t>Propone p</w:t>
            </w:r>
            <w:r w:rsidR="00000000">
              <w:rPr>
                <w:color w:val="595959"/>
                <w:sz w:val="22"/>
                <w:szCs w:val="22"/>
              </w:rPr>
              <w:t>rocedimientos e instrumentos</w:t>
            </w:r>
            <w:r>
              <w:rPr>
                <w:color w:val="595959"/>
                <w:sz w:val="22"/>
                <w:szCs w:val="22"/>
              </w:rPr>
              <w:t xml:space="preserve"> de evaluación</w:t>
            </w:r>
            <w:r w:rsidR="00000000">
              <w:rPr>
                <w:color w:val="595959"/>
                <w:sz w:val="22"/>
                <w:szCs w:val="22"/>
              </w:rPr>
              <w:t xml:space="preserve"> variados, flexibles y adaptados.</w:t>
            </w:r>
          </w:p>
          <w:p w14:paraId="2CFF5350" w14:textId="77777777" w:rsidR="00134CF0" w:rsidRDefault="0013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1080"/>
              <w:jc w:val="both"/>
              <w:rPr>
                <w:color w:val="595959"/>
                <w:sz w:val="22"/>
                <w:szCs w:val="22"/>
              </w:rPr>
            </w:pPr>
          </w:p>
          <w:p w14:paraId="5A2BF0A3" w14:textId="6576BDE1" w:rsidR="00134CF0" w:rsidRDefault="00000000" w:rsidP="003D0888">
            <w:pPr>
              <w:numPr>
                <w:ilvl w:val="1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b/>
                <w:i/>
                <w:color w:val="595959"/>
                <w:sz w:val="22"/>
                <w:szCs w:val="22"/>
              </w:rPr>
              <w:t>Bibliografía</w:t>
            </w:r>
            <w:r w:rsidR="00AC6D7C">
              <w:rPr>
                <w:b/>
                <w:i/>
                <w:color w:val="595959"/>
                <w:sz w:val="22"/>
                <w:szCs w:val="22"/>
              </w:rPr>
              <w:t xml:space="preserve">, </w:t>
            </w:r>
            <w:r>
              <w:rPr>
                <w:color w:val="595959"/>
                <w:sz w:val="22"/>
                <w:szCs w:val="22"/>
              </w:rPr>
              <w:t>cita adecuadamente el material empleado, utilizando bibliografía relevante, actualizada y sigue la normativa APA para citarla.</w:t>
            </w:r>
          </w:p>
          <w:p w14:paraId="62BB8F7B" w14:textId="77777777" w:rsidR="00134CF0" w:rsidRDefault="00134C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left="360"/>
              <w:jc w:val="both"/>
              <w:rPr>
                <w:color w:val="595959"/>
                <w:sz w:val="22"/>
                <w:szCs w:val="22"/>
              </w:rPr>
            </w:pPr>
          </w:p>
          <w:p w14:paraId="019F3BA3" w14:textId="288F645E" w:rsidR="00B9414B" w:rsidRDefault="00000000" w:rsidP="003D0888">
            <w:pPr>
              <w:widowControl w:val="0"/>
              <w:numPr>
                <w:ilvl w:val="1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>
              <w:rPr>
                <w:b/>
                <w:i/>
                <w:color w:val="595959"/>
                <w:sz w:val="22"/>
                <w:szCs w:val="22"/>
              </w:rPr>
              <w:t>Síntesis valorativa</w:t>
            </w:r>
            <w:r w:rsidR="00B9414B">
              <w:rPr>
                <w:b/>
                <w:i/>
                <w:color w:val="595959"/>
                <w:sz w:val="22"/>
                <w:szCs w:val="22"/>
              </w:rPr>
              <w:t>/conclusión</w:t>
            </w:r>
            <w:r>
              <w:rPr>
                <w:color w:val="595959"/>
                <w:sz w:val="22"/>
                <w:szCs w:val="22"/>
              </w:rPr>
              <w:t xml:space="preserve"> </w:t>
            </w:r>
            <w:r w:rsidR="00B52CC3">
              <w:rPr>
                <w:color w:val="595959"/>
                <w:sz w:val="22"/>
                <w:szCs w:val="22"/>
              </w:rPr>
              <w:t>en relación con</w:t>
            </w:r>
            <w:r>
              <w:rPr>
                <w:color w:val="595959"/>
                <w:sz w:val="22"/>
                <w:szCs w:val="22"/>
              </w:rPr>
              <w:t xml:space="preserve"> las actuaciones descritas y con la función orientadora.  </w:t>
            </w:r>
          </w:p>
          <w:p w14:paraId="38E920D6" w14:textId="77777777" w:rsidR="004D71EA" w:rsidRPr="004D71EA" w:rsidRDefault="004D71EA" w:rsidP="004D71E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</w:p>
          <w:p w14:paraId="41BBB6B3" w14:textId="4C994B42" w:rsidR="00B9414B" w:rsidRPr="003A5563" w:rsidRDefault="00B9414B" w:rsidP="003D0888">
            <w:pPr>
              <w:widowControl w:val="0"/>
              <w:numPr>
                <w:ilvl w:val="1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595959"/>
                <w:sz w:val="22"/>
                <w:szCs w:val="22"/>
              </w:rPr>
            </w:pPr>
            <w:r w:rsidRPr="00B9414B">
              <w:rPr>
                <w:color w:val="595959"/>
                <w:sz w:val="22"/>
                <w:szCs w:val="22"/>
              </w:rPr>
              <w:t>El Tribunal</w:t>
            </w:r>
            <w:r w:rsidR="008217DE">
              <w:rPr>
                <w:color w:val="595959"/>
                <w:sz w:val="22"/>
                <w:szCs w:val="22"/>
              </w:rPr>
              <w:t xml:space="preserve">, además, </w:t>
            </w:r>
            <w:r w:rsidRPr="00B9414B">
              <w:rPr>
                <w:color w:val="595959"/>
                <w:sz w:val="22"/>
                <w:szCs w:val="22"/>
              </w:rPr>
              <w:t xml:space="preserve">valorará </w:t>
            </w:r>
            <w:r w:rsidR="008217DE">
              <w:rPr>
                <w:color w:val="595959"/>
                <w:sz w:val="22"/>
                <w:szCs w:val="22"/>
              </w:rPr>
              <w:t xml:space="preserve">estos </w:t>
            </w:r>
            <w:r w:rsidRPr="003A5563">
              <w:rPr>
                <w:b/>
                <w:bCs/>
                <w:color w:val="595959"/>
                <w:sz w:val="22"/>
                <w:szCs w:val="22"/>
              </w:rPr>
              <w:t>aspectos relativos a la defensa</w:t>
            </w:r>
            <w:r>
              <w:rPr>
                <w:color w:val="595959"/>
                <w:sz w:val="22"/>
                <w:szCs w:val="22"/>
              </w:rPr>
              <w:t xml:space="preserve"> del programa de intervención</w:t>
            </w:r>
            <w:r w:rsidRPr="00B9414B">
              <w:rPr>
                <w:color w:val="595959"/>
                <w:sz w:val="22"/>
                <w:szCs w:val="22"/>
              </w:rPr>
              <w:t>:</w:t>
            </w:r>
          </w:p>
          <w:p w14:paraId="6884B99D" w14:textId="0E65AF8E" w:rsidR="00B9414B" w:rsidRDefault="00B9414B" w:rsidP="00B9414B">
            <w:pPr>
              <w:pStyle w:val="Prrafodelista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12" w:lineRule="auto"/>
              <w:jc w:val="both"/>
              <w:rPr>
                <w:color w:val="595959"/>
                <w:sz w:val="22"/>
                <w:szCs w:val="22"/>
              </w:rPr>
            </w:pPr>
            <w:r w:rsidRPr="00B9414B">
              <w:rPr>
                <w:color w:val="595959"/>
                <w:sz w:val="22"/>
                <w:szCs w:val="22"/>
              </w:rPr>
              <w:t>Se ajusta con precisión al tiempo de exposición.</w:t>
            </w:r>
          </w:p>
          <w:p w14:paraId="46D1B113" w14:textId="32644333" w:rsidR="00B9414B" w:rsidRDefault="00B9414B" w:rsidP="00B9414B">
            <w:pPr>
              <w:pStyle w:val="Prrafodelista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12" w:lineRule="auto"/>
              <w:jc w:val="both"/>
              <w:rPr>
                <w:color w:val="595959"/>
                <w:sz w:val="22"/>
                <w:szCs w:val="22"/>
              </w:rPr>
            </w:pPr>
            <w:r w:rsidRPr="00B9414B">
              <w:rPr>
                <w:color w:val="595959"/>
                <w:sz w:val="22"/>
                <w:szCs w:val="22"/>
              </w:rPr>
              <w:t>La exposición es clara, tiene ritmo, haciendo un uso fluido del lenguaje y mostrando capacidad de síntesis.</w:t>
            </w:r>
          </w:p>
          <w:p w14:paraId="7582F519" w14:textId="77777777" w:rsidR="00B9414B" w:rsidRDefault="00B9414B" w:rsidP="00B9414B">
            <w:pPr>
              <w:pStyle w:val="Prrafodelista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12" w:lineRule="auto"/>
              <w:jc w:val="both"/>
              <w:rPr>
                <w:color w:val="595959"/>
                <w:sz w:val="22"/>
                <w:szCs w:val="22"/>
              </w:rPr>
            </w:pPr>
            <w:r w:rsidRPr="00B9414B">
              <w:rPr>
                <w:color w:val="595959"/>
                <w:sz w:val="22"/>
                <w:szCs w:val="22"/>
              </w:rPr>
              <w:t>Mantiene una postura corporal adecuada y contacto visual con el tribunal.</w:t>
            </w:r>
          </w:p>
          <w:p w14:paraId="3C01C00F" w14:textId="77777777" w:rsidR="00B9414B" w:rsidRDefault="00B9414B" w:rsidP="00B9414B">
            <w:pPr>
              <w:pStyle w:val="Prrafodelista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12" w:lineRule="auto"/>
              <w:jc w:val="both"/>
              <w:rPr>
                <w:color w:val="595959"/>
                <w:sz w:val="22"/>
                <w:szCs w:val="22"/>
              </w:rPr>
            </w:pPr>
            <w:r w:rsidRPr="00B9414B">
              <w:rPr>
                <w:color w:val="595959"/>
                <w:sz w:val="22"/>
                <w:szCs w:val="22"/>
              </w:rPr>
              <w:t>Justificación, claridad y congruencia de las respuestas emitidas.</w:t>
            </w:r>
          </w:p>
          <w:p w14:paraId="2A31E295" w14:textId="77777777" w:rsidR="00B9414B" w:rsidRDefault="00B9414B" w:rsidP="00B9414B">
            <w:pPr>
              <w:pStyle w:val="Prrafodelista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12" w:lineRule="auto"/>
              <w:jc w:val="both"/>
              <w:rPr>
                <w:color w:val="595959"/>
                <w:sz w:val="22"/>
                <w:szCs w:val="22"/>
              </w:rPr>
            </w:pPr>
            <w:r w:rsidRPr="00B9414B">
              <w:rPr>
                <w:color w:val="595959"/>
                <w:sz w:val="22"/>
                <w:szCs w:val="22"/>
              </w:rPr>
              <w:t>Evidencia habilidades comunicativas propias de su ámbito profesional (manejo de conceptos técnicos apropiados y terminología adecuada).</w:t>
            </w:r>
          </w:p>
          <w:p w14:paraId="31ED849A" w14:textId="77777777" w:rsidR="00C90A1A" w:rsidRDefault="00B9414B" w:rsidP="00B9414B">
            <w:pPr>
              <w:pStyle w:val="Prrafodelista"/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12" w:lineRule="auto"/>
              <w:jc w:val="both"/>
              <w:rPr>
                <w:color w:val="595959"/>
                <w:sz w:val="22"/>
                <w:szCs w:val="22"/>
              </w:rPr>
            </w:pPr>
            <w:r w:rsidRPr="00B9414B">
              <w:rPr>
                <w:color w:val="595959"/>
                <w:sz w:val="22"/>
                <w:szCs w:val="22"/>
              </w:rPr>
              <w:t>Evidencia conocimiento del tema y puede defender sus ideas.</w:t>
            </w:r>
          </w:p>
          <w:p w14:paraId="49073539" w14:textId="430311D5" w:rsidR="00B9414B" w:rsidRPr="00B720FA" w:rsidRDefault="00B9414B" w:rsidP="00B72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312" w:lineRule="auto"/>
              <w:jc w:val="both"/>
              <w:rPr>
                <w:color w:val="595959"/>
                <w:sz w:val="22"/>
                <w:szCs w:val="22"/>
              </w:rPr>
            </w:pPr>
          </w:p>
        </w:tc>
      </w:tr>
    </w:tbl>
    <w:p w14:paraId="62B78943" w14:textId="77777777" w:rsidR="00134CF0" w:rsidRPr="004D71EA" w:rsidRDefault="00134CF0" w:rsidP="00B720FA">
      <w:pPr>
        <w:spacing w:before="0" w:after="0" w:line="240" w:lineRule="auto"/>
        <w:rPr>
          <w:sz w:val="20"/>
          <w:szCs w:val="20"/>
        </w:rPr>
      </w:pPr>
    </w:p>
    <w:tbl>
      <w:tblPr>
        <w:tblStyle w:val="a7"/>
        <w:tblW w:w="981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13"/>
      </w:tblGrid>
      <w:tr w:rsidR="00134CF0" w14:paraId="0E28F888" w14:textId="77777777">
        <w:trPr>
          <w:trHeight w:val="64"/>
        </w:trPr>
        <w:tc>
          <w:tcPr>
            <w:tcW w:w="9813" w:type="dxa"/>
            <w:shd w:val="clear" w:color="auto" w:fill="D6F6FC"/>
          </w:tcPr>
          <w:p w14:paraId="3619B684" w14:textId="6966D467" w:rsidR="00134CF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</w:t>
            </w:r>
            <w:r w:rsidR="00B9414B">
              <w:rPr>
                <w:b/>
                <w:color w:val="000000"/>
                <w:sz w:val="22"/>
                <w:szCs w:val="22"/>
              </w:rPr>
              <w:t>3</w:t>
            </w:r>
            <w:r>
              <w:rPr>
                <w:b/>
                <w:color w:val="000000"/>
                <w:sz w:val="22"/>
                <w:szCs w:val="22"/>
              </w:rPr>
              <w:t>. Valoración cualitativa</w:t>
            </w:r>
          </w:p>
          <w:p w14:paraId="137BC45E" w14:textId="77777777" w:rsidR="00134CF0" w:rsidRDefault="00134C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color w:val="000000"/>
                <w:sz w:val="22"/>
                <w:szCs w:val="22"/>
              </w:rPr>
            </w:pPr>
          </w:p>
        </w:tc>
      </w:tr>
      <w:tr w:rsidR="00134CF0" w14:paraId="296D2C81" w14:textId="77777777">
        <w:tc>
          <w:tcPr>
            <w:tcW w:w="9813" w:type="dxa"/>
          </w:tcPr>
          <w:p w14:paraId="54D33D97" w14:textId="77777777" w:rsidR="00134CF0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Tribunal valorará aspectos relativos a:</w:t>
            </w:r>
          </w:p>
          <w:p w14:paraId="4036D35F" w14:textId="77777777" w:rsidR="00B720FA" w:rsidRDefault="00B720FA">
            <w:pPr>
              <w:rPr>
                <w:sz w:val="22"/>
                <w:szCs w:val="22"/>
              </w:rPr>
            </w:pPr>
          </w:p>
          <w:p w14:paraId="46EEAEEF" w14:textId="2E6FD53E" w:rsidR="00134CF0" w:rsidRDefault="00B720FA" w:rsidP="00B720FA">
            <w:pPr>
              <w:pStyle w:val="Prrafodelista"/>
              <w:numPr>
                <w:ilvl w:val="1"/>
                <w:numId w:val="32"/>
              </w:numPr>
              <w:spacing w:before="0"/>
              <w:jc w:val="both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La r</w:t>
            </w:r>
            <w:r w:rsidR="00B44F05" w:rsidRPr="00B720FA">
              <w:rPr>
                <w:b/>
                <w:i/>
                <w:sz w:val="22"/>
                <w:szCs w:val="22"/>
              </w:rPr>
              <w:t>elevancia</w:t>
            </w:r>
            <w:r w:rsidR="00B44F05" w:rsidRPr="00B720FA">
              <w:rPr>
                <w:sz w:val="22"/>
                <w:szCs w:val="22"/>
              </w:rPr>
              <w:t xml:space="preserve"> de la información presentada en relación con la función orientadora.</w:t>
            </w:r>
          </w:p>
          <w:p w14:paraId="4DB9E1F0" w14:textId="53A036DA" w:rsidR="00134CF0" w:rsidRDefault="00B720FA" w:rsidP="00B720FA">
            <w:pPr>
              <w:pStyle w:val="Prrafodelista"/>
              <w:numPr>
                <w:ilvl w:val="1"/>
                <w:numId w:val="32"/>
              </w:numPr>
              <w:spacing w:before="0"/>
              <w:jc w:val="both"/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La o</w:t>
            </w:r>
            <w:r w:rsidR="00B44F05" w:rsidRPr="00B720FA">
              <w:rPr>
                <w:b/>
                <w:i/>
                <w:sz w:val="22"/>
                <w:szCs w:val="22"/>
              </w:rPr>
              <w:t xml:space="preserve">riginalidad </w:t>
            </w:r>
            <w:r w:rsidR="00B44F05" w:rsidRPr="00B720FA">
              <w:rPr>
                <w:sz w:val="22"/>
                <w:szCs w:val="22"/>
              </w:rPr>
              <w:t>de</w:t>
            </w:r>
            <w:r>
              <w:rPr>
                <w:sz w:val="22"/>
                <w:szCs w:val="22"/>
              </w:rPr>
              <w:t xml:space="preserve"> la propuesta</w:t>
            </w:r>
            <w:r w:rsidR="00B44F05" w:rsidRPr="00B720FA">
              <w:rPr>
                <w:sz w:val="22"/>
                <w:szCs w:val="22"/>
              </w:rPr>
              <w:t xml:space="preserve"> en su enfoque</w:t>
            </w:r>
            <w:r>
              <w:rPr>
                <w:sz w:val="22"/>
                <w:szCs w:val="22"/>
              </w:rPr>
              <w:t xml:space="preserve">, </w:t>
            </w:r>
            <w:r w:rsidR="00B44F05" w:rsidRPr="00B720FA">
              <w:rPr>
                <w:sz w:val="22"/>
                <w:szCs w:val="22"/>
              </w:rPr>
              <w:t>en su tratamiento</w:t>
            </w:r>
            <w:r>
              <w:rPr>
                <w:sz w:val="22"/>
                <w:szCs w:val="22"/>
              </w:rPr>
              <w:t xml:space="preserve"> y</w:t>
            </w:r>
            <w:r w:rsidR="00B44F05" w:rsidRPr="00B720FA">
              <w:rPr>
                <w:sz w:val="22"/>
                <w:szCs w:val="22"/>
              </w:rPr>
              <w:t xml:space="preserve"> en su actualidad.</w:t>
            </w:r>
          </w:p>
          <w:p w14:paraId="6F1D893B" w14:textId="27511F99" w:rsidR="00134CF0" w:rsidRPr="00B720FA" w:rsidRDefault="00B720FA" w:rsidP="00B720FA">
            <w:pPr>
              <w:pStyle w:val="Prrafodelista"/>
              <w:numPr>
                <w:ilvl w:val="1"/>
                <w:numId w:val="32"/>
              </w:numPr>
              <w:spacing w:befor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 g</w:t>
            </w:r>
            <w:r w:rsidR="00B44F05" w:rsidRPr="00B720FA">
              <w:rPr>
                <w:sz w:val="22"/>
                <w:szCs w:val="22"/>
              </w:rPr>
              <w:t xml:space="preserve">rado de </w:t>
            </w:r>
            <w:r w:rsidR="00B44F05" w:rsidRPr="00B720FA">
              <w:rPr>
                <w:b/>
                <w:i/>
                <w:sz w:val="22"/>
                <w:szCs w:val="22"/>
              </w:rPr>
              <w:t>aplicabilidad</w:t>
            </w:r>
            <w:r w:rsidR="00B44F05" w:rsidRPr="00B720FA">
              <w:rPr>
                <w:sz w:val="22"/>
                <w:szCs w:val="22"/>
              </w:rPr>
              <w:t xml:space="preserve"> del contenido desarrollado: </w:t>
            </w:r>
            <w:r>
              <w:rPr>
                <w:sz w:val="22"/>
                <w:szCs w:val="22"/>
              </w:rPr>
              <w:t xml:space="preserve">si </w:t>
            </w:r>
            <w:r w:rsidR="00B44F05" w:rsidRPr="00B720FA">
              <w:rPr>
                <w:sz w:val="22"/>
                <w:szCs w:val="22"/>
              </w:rPr>
              <w:t>ha diseñado una iniciativa viable</w:t>
            </w:r>
            <w:r>
              <w:rPr>
                <w:sz w:val="22"/>
                <w:szCs w:val="22"/>
              </w:rPr>
              <w:t>,</w:t>
            </w:r>
          </w:p>
          <w:p w14:paraId="5B267C7E" w14:textId="77777777" w:rsidR="00134CF0" w:rsidRDefault="00000000">
            <w:pPr>
              <w:spacing w:befor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integrando conocimientos y justificando las decisiones tomadas.</w:t>
            </w:r>
          </w:p>
          <w:p w14:paraId="6E82C284" w14:textId="77777777" w:rsidR="00134CF0" w:rsidRDefault="00134CF0">
            <w:pPr>
              <w:spacing w:before="0"/>
              <w:jc w:val="both"/>
            </w:pPr>
          </w:p>
        </w:tc>
      </w:tr>
    </w:tbl>
    <w:p w14:paraId="5C510FBA" w14:textId="77777777" w:rsidR="00134CF0" w:rsidRDefault="00134CF0"/>
    <w:sectPr w:rsidR="00134CF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1080" w:bottom="720" w:left="1080" w:header="648" w:footer="43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44557" w14:textId="77777777" w:rsidR="004233E1" w:rsidRDefault="004233E1">
      <w:pPr>
        <w:spacing w:before="0" w:after="0" w:line="240" w:lineRule="auto"/>
      </w:pPr>
      <w:r>
        <w:separator/>
      </w:r>
    </w:p>
  </w:endnote>
  <w:endnote w:type="continuationSeparator" w:id="0">
    <w:p w14:paraId="6B7229A9" w14:textId="77777777" w:rsidR="004233E1" w:rsidRDefault="004233E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9C13A" w14:textId="77777777" w:rsidR="00134CF0" w:rsidRDefault="00000000">
    <w:pPr>
      <w:pBdr>
        <w:top w:val="single" w:sz="8" w:space="1" w:color="F0CDA1"/>
        <w:left w:val="nil"/>
        <w:bottom w:val="nil"/>
        <w:right w:val="nil"/>
        <w:between w:val="nil"/>
      </w:pBdr>
      <w:tabs>
        <w:tab w:val="right" w:pos="10080"/>
      </w:tabs>
      <w:spacing w:after="0" w:line="240" w:lineRule="auto"/>
      <w:rPr>
        <w:color w:val="595959"/>
        <w:sz w:val="18"/>
        <w:szCs w:val="18"/>
      </w:rPr>
    </w:pPr>
    <w:r>
      <w:rPr>
        <w:color w:val="595959"/>
        <w:sz w:val="18"/>
        <w:szCs w:val="18"/>
      </w:rPr>
      <w:t>La Comisión de Selección</w:t>
    </w:r>
    <w:r>
      <w:rPr>
        <w:color w:val="595959"/>
        <w:sz w:val="18"/>
        <w:szCs w:val="18"/>
      </w:rPr>
      <w:tab/>
    </w:r>
    <w:r>
      <w:rPr>
        <w:color w:val="595959"/>
        <w:sz w:val="18"/>
        <w:szCs w:val="18"/>
      </w:rPr>
      <w:fldChar w:fldCharType="begin"/>
    </w:r>
    <w:r>
      <w:rPr>
        <w:color w:val="595959"/>
        <w:sz w:val="18"/>
        <w:szCs w:val="18"/>
      </w:rPr>
      <w:instrText>PAGE</w:instrText>
    </w:r>
    <w:r>
      <w:rPr>
        <w:color w:val="595959"/>
        <w:sz w:val="18"/>
        <w:szCs w:val="18"/>
      </w:rPr>
      <w:fldChar w:fldCharType="separate"/>
    </w:r>
    <w:r w:rsidR="00EF19B2">
      <w:rPr>
        <w:noProof/>
        <w:color w:val="595959"/>
        <w:sz w:val="18"/>
        <w:szCs w:val="18"/>
      </w:rPr>
      <w:t>2</w:t>
    </w:r>
    <w:r>
      <w:rPr>
        <w:color w:val="595959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3A772" w14:textId="77777777" w:rsidR="00134CF0" w:rsidRDefault="00000000">
    <w:pPr>
      <w:pBdr>
        <w:top w:val="single" w:sz="8" w:space="1" w:color="F0CDA1"/>
        <w:left w:val="nil"/>
        <w:bottom w:val="nil"/>
        <w:right w:val="nil"/>
        <w:between w:val="nil"/>
      </w:pBdr>
      <w:tabs>
        <w:tab w:val="right" w:pos="10080"/>
      </w:tabs>
      <w:spacing w:after="0" w:line="240" w:lineRule="auto"/>
      <w:rPr>
        <w:color w:val="595959"/>
        <w:sz w:val="18"/>
        <w:szCs w:val="18"/>
      </w:rPr>
    </w:pPr>
    <w:r>
      <w:rPr>
        <w:color w:val="595959"/>
        <w:sz w:val="18"/>
        <w:szCs w:val="18"/>
      </w:rPr>
      <w:t>La Comisión de Selección</w:t>
    </w:r>
    <w:r>
      <w:rPr>
        <w:color w:val="595959"/>
        <w:sz w:val="18"/>
        <w:szCs w:val="18"/>
      </w:rPr>
      <w:tab/>
    </w:r>
    <w:r>
      <w:rPr>
        <w:color w:val="595959"/>
        <w:sz w:val="18"/>
        <w:szCs w:val="18"/>
      </w:rPr>
      <w:fldChar w:fldCharType="begin"/>
    </w:r>
    <w:r>
      <w:rPr>
        <w:color w:val="595959"/>
        <w:sz w:val="18"/>
        <w:szCs w:val="18"/>
      </w:rPr>
      <w:instrText>PAGE</w:instrText>
    </w:r>
    <w:r>
      <w:rPr>
        <w:color w:val="595959"/>
        <w:sz w:val="18"/>
        <w:szCs w:val="18"/>
      </w:rPr>
      <w:fldChar w:fldCharType="separate"/>
    </w:r>
    <w:r w:rsidR="00EF19B2">
      <w:rPr>
        <w:noProof/>
        <w:color w:val="595959"/>
        <w:sz w:val="18"/>
        <w:szCs w:val="18"/>
      </w:rPr>
      <w:t>1</w:t>
    </w:r>
    <w:r>
      <w:rPr>
        <w:color w:val="595959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75E7A" w14:textId="77777777" w:rsidR="004233E1" w:rsidRDefault="004233E1">
      <w:pPr>
        <w:spacing w:before="0" w:after="0" w:line="240" w:lineRule="auto"/>
      </w:pPr>
      <w:r>
        <w:separator/>
      </w:r>
    </w:p>
  </w:footnote>
  <w:footnote w:type="continuationSeparator" w:id="0">
    <w:p w14:paraId="4E0F9EEA" w14:textId="77777777" w:rsidR="004233E1" w:rsidRDefault="004233E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F836A" w14:textId="77777777" w:rsidR="00134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before="0" w:after="600"/>
      <w:rPr>
        <w:i/>
        <w:color w:val="331D01"/>
      </w:rPr>
    </w:pPr>
    <w:r>
      <w:rPr>
        <w:rFonts w:ascii="Gill Sans" w:eastAsia="Gill Sans" w:hAnsi="Gill Sans" w:cs="Gill Sans"/>
        <w:b/>
        <w:i/>
        <w:color w:val="107082"/>
        <w:sz w:val="28"/>
        <w:szCs w:val="28"/>
      </w:rPr>
      <w:t>Criterios de actuación y evaluación</w:t>
    </w:r>
    <w:r>
      <w:rPr>
        <w:rFonts w:ascii="Gill Sans" w:eastAsia="Gill Sans" w:hAnsi="Gill Sans" w:cs="Gill Sans"/>
        <w:b/>
        <w:i/>
        <w:color w:val="107082"/>
        <w:sz w:val="28"/>
        <w:szCs w:val="28"/>
      </w:rPr>
      <w:br/>
    </w:r>
    <w:r>
      <w:rPr>
        <w:i/>
        <w:color w:val="331D01"/>
      </w:rPr>
      <w:t>Orientación Educativa. Turno libre y discapacitados</w:t>
    </w:r>
    <w:r>
      <w:rPr>
        <w:i/>
        <w:noProof/>
        <w:color w:val="331D01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3C856B1" wp14:editId="57B27AF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67925" cy="1152525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16800" y="320850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F0CDA1">
                          <a:alpha val="49803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5138335" w14:textId="77777777" w:rsidR="00134CF0" w:rsidRDefault="00134CF0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720000" tIns="2880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C856B1" id="Rectángulo 6" o:spid="_x0000_s1026" style="position:absolute;margin-left:0;margin-top:0;width:792.75pt;height:90.75pt;z-index:-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" fillcolor="#f0cda1" stroked="f">
              <v:fill opacity="32639f"/>
              <v:textbox inset="20mm,8mm,2.53958mm,1.2694mm">
                <w:txbxContent>
                  <w:p w14:paraId="15138335" w14:textId="77777777" w:rsidR="00134CF0" w:rsidRDefault="00134CF0">
                    <w:pPr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7684B" w14:textId="77777777" w:rsidR="00134CF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44"/>
        <w:tab w:val="right" w:pos="9689"/>
      </w:tabs>
      <w:spacing w:before="0" w:after="0"/>
      <w:rPr>
        <w:i/>
        <w:color w:val="331D01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5257967" wp14:editId="39AF4C6B">
          <wp:simplePos x="0" y="0"/>
          <wp:positionH relativeFrom="column">
            <wp:posOffset>-800099</wp:posOffset>
          </wp:positionH>
          <wp:positionV relativeFrom="paragraph">
            <wp:posOffset>-411479</wp:posOffset>
          </wp:positionV>
          <wp:extent cx="7994642" cy="2257602"/>
          <wp:effectExtent l="0" t="0" r="0" b="0"/>
          <wp:wrapNone/>
          <wp:docPr id="7" name="image2.png" descr="Manos y documentos de persona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Manos y documentos de personas"/>
                  <pic:cNvPicPr preferRelativeResize="0"/>
                </pic:nvPicPr>
                <pic:blipFill>
                  <a:blip r:embed="rId1"/>
                  <a:srcRect l="4658" t="15387" r="1918" b="21960"/>
                  <a:stretch>
                    <a:fillRect/>
                  </a:stretch>
                </pic:blipFill>
                <pic:spPr>
                  <a:xfrm>
                    <a:off x="0" y="0"/>
                    <a:ext cx="7994642" cy="22576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568EC"/>
    <w:multiLevelType w:val="multilevel"/>
    <w:tmpl w:val="EA123E8C"/>
    <w:lvl w:ilvl="0">
      <w:start w:val="20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2422AD"/>
    <w:multiLevelType w:val="multilevel"/>
    <w:tmpl w:val="12E8908A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396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576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756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8280" w:hanging="1800"/>
      </w:pPr>
      <w:rPr>
        <w:rFonts w:hint="default"/>
        <w:b/>
        <w:i/>
      </w:rPr>
    </w:lvl>
  </w:abstractNum>
  <w:abstractNum w:abstractNumId="2" w15:restartNumberingAfterBreak="0">
    <w:nsid w:val="07A97F28"/>
    <w:multiLevelType w:val="multilevel"/>
    <w:tmpl w:val="E8CA0C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B980516"/>
    <w:multiLevelType w:val="multilevel"/>
    <w:tmpl w:val="8DAEC644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7802E55"/>
    <w:multiLevelType w:val="hybridMultilevel"/>
    <w:tmpl w:val="7AF8DEC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A412B"/>
    <w:multiLevelType w:val="multilevel"/>
    <w:tmpl w:val="B9A0C1B2"/>
    <w:lvl w:ilvl="0">
      <w:start w:val="20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A486A6E"/>
    <w:multiLevelType w:val="multilevel"/>
    <w:tmpl w:val="96F81EF2"/>
    <w:lvl w:ilvl="0">
      <w:numFmt w:val="bullet"/>
      <w:lvlText w:val="-"/>
      <w:lvlJc w:val="left"/>
      <w:pPr>
        <w:ind w:left="108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8F27B94"/>
    <w:multiLevelType w:val="hybridMultilevel"/>
    <w:tmpl w:val="271E3114"/>
    <w:lvl w:ilvl="0" w:tplc="4BD6DD0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595959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94783E"/>
    <w:multiLevelType w:val="multilevel"/>
    <w:tmpl w:val="6B46DB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2383A04"/>
    <w:multiLevelType w:val="multilevel"/>
    <w:tmpl w:val="C1A44BD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/>
      </w:rPr>
    </w:lvl>
  </w:abstractNum>
  <w:abstractNum w:abstractNumId="10" w15:restartNumberingAfterBreak="0">
    <w:nsid w:val="35BD50E0"/>
    <w:multiLevelType w:val="multilevel"/>
    <w:tmpl w:val="F2CE6D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8513419"/>
    <w:multiLevelType w:val="multilevel"/>
    <w:tmpl w:val="BC6C0396"/>
    <w:lvl w:ilvl="0">
      <w:start w:val="1"/>
      <w:numFmt w:val="decimal"/>
      <w:pStyle w:val="Listaconvietas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2" w15:restartNumberingAfterBreak="0">
    <w:nsid w:val="40D039D8"/>
    <w:multiLevelType w:val="multilevel"/>
    <w:tmpl w:val="C6D43A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i/>
      </w:rPr>
    </w:lvl>
  </w:abstractNum>
  <w:abstractNum w:abstractNumId="13" w15:restartNumberingAfterBreak="0">
    <w:nsid w:val="422B20D5"/>
    <w:multiLevelType w:val="multilevel"/>
    <w:tmpl w:val="6AD02C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41938D8"/>
    <w:multiLevelType w:val="multilevel"/>
    <w:tmpl w:val="E5B6300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5" w15:restartNumberingAfterBreak="0">
    <w:nsid w:val="4EDF7CDF"/>
    <w:multiLevelType w:val="multilevel"/>
    <w:tmpl w:val="B002CF6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6" w15:restartNumberingAfterBreak="0">
    <w:nsid w:val="51EA4E61"/>
    <w:multiLevelType w:val="hybridMultilevel"/>
    <w:tmpl w:val="3D8EEA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3539DF"/>
    <w:multiLevelType w:val="multilevel"/>
    <w:tmpl w:val="C7189D94"/>
    <w:lvl w:ilvl="0">
      <w:start w:val="20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5F520C42"/>
    <w:multiLevelType w:val="multilevel"/>
    <w:tmpl w:val="DC261AFC"/>
    <w:lvl w:ilvl="0">
      <w:start w:val="1"/>
      <w:numFmt w:val="decimal"/>
      <w:pStyle w:val="Listaconnmero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istaconnmeros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62592AD1"/>
    <w:multiLevelType w:val="hybridMultilevel"/>
    <w:tmpl w:val="9AD8B91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715AF4"/>
    <w:multiLevelType w:val="multilevel"/>
    <w:tmpl w:val="0BEC9F20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675751FC"/>
    <w:multiLevelType w:val="multilevel"/>
    <w:tmpl w:val="FE0E0078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2" w15:restartNumberingAfterBreak="0">
    <w:nsid w:val="6A1F05E6"/>
    <w:multiLevelType w:val="multilevel"/>
    <w:tmpl w:val="D0D895BC"/>
    <w:lvl w:ilvl="0">
      <w:start w:val="20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E870A94"/>
    <w:multiLevelType w:val="multilevel"/>
    <w:tmpl w:val="09BE0A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4" w15:restartNumberingAfterBreak="0">
    <w:nsid w:val="74E660BC"/>
    <w:multiLevelType w:val="multilevel"/>
    <w:tmpl w:val="921494B6"/>
    <w:lvl w:ilvl="0">
      <w:start w:val="20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9E64FBF"/>
    <w:multiLevelType w:val="multilevel"/>
    <w:tmpl w:val="46DA929A"/>
    <w:lvl w:ilvl="0">
      <w:start w:val="20"/>
      <w:numFmt w:val="bullet"/>
      <w:lvlText w:val="-"/>
      <w:lvlJc w:val="left"/>
      <w:pPr>
        <w:ind w:left="108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7D853052"/>
    <w:multiLevelType w:val="multilevel"/>
    <w:tmpl w:val="DF4646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84882877">
    <w:abstractNumId w:val="2"/>
  </w:num>
  <w:num w:numId="2" w16cid:durableId="1105274382">
    <w:abstractNumId w:val="24"/>
  </w:num>
  <w:num w:numId="3" w16cid:durableId="70540770">
    <w:abstractNumId w:val="20"/>
  </w:num>
  <w:num w:numId="4" w16cid:durableId="811218210">
    <w:abstractNumId w:val="0"/>
  </w:num>
  <w:num w:numId="5" w16cid:durableId="1846093883">
    <w:abstractNumId w:val="8"/>
  </w:num>
  <w:num w:numId="6" w16cid:durableId="1441145531">
    <w:abstractNumId w:val="22"/>
  </w:num>
  <w:num w:numId="7" w16cid:durableId="1726677022">
    <w:abstractNumId w:val="3"/>
  </w:num>
  <w:num w:numId="8" w16cid:durableId="1845975234">
    <w:abstractNumId w:val="17"/>
  </w:num>
  <w:num w:numId="9" w16cid:durableId="166025636">
    <w:abstractNumId w:val="6"/>
  </w:num>
  <w:num w:numId="10" w16cid:durableId="1884125061">
    <w:abstractNumId w:val="25"/>
  </w:num>
  <w:num w:numId="11" w16cid:durableId="1992785035">
    <w:abstractNumId w:val="14"/>
  </w:num>
  <w:num w:numId="12" w16cid:durableId="247808735">
    <w:abstractNumId w:val="23"/>
  </w:num>
  <w:num w:numId="13" w16cid:durableId="1690138372">
    <w:abstractNumId w:val="10"/>
  </w:num>
  <w:num w:numId="14" w16cid:durableId="1296835089">
    <w:abstractNumId w:val="15"/>
  </w:num>
  <w:num w:numId="15" w16cid:durableId="918096884">
    <w:abstractNumId w:val="21"/>
  </w:num>
  <w:num w:numId="16" w16cid:durableId="1295019961">
    <w:abstractNumId w:val="11"/>
  </w:num>
  <w:num w:numId="17" w16cid:durableId="422839878">
    <w:abstractNumId w:val="5"/>
  </w:num>
  <w:num w:numId="18" w16cid:durableId="2083023449">
    <w:abstractNumId w:val="26"/>
  </w:num>
  <w:num w:numId="19" w16cid:durableId="1424691027">
    <w:abstractNumId w:val="18"/>
  </w:num>
  <w:num w:numId="20" w16cid:durableId="3752817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23779402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36583958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77806510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063629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17444744">
    <w:abstractNumId w:val="7"/>
  </w:num>
  <w:num w:numId="26" w16cid:durableId="270211612">
    <w:abstractNumId w:val="16"/>
  </w:num>
  <w:num w:numId="27" w16cid:durableId="554393780">
    <w:abstractNumId w:val="4"/>
  </w:num>
  <w:num w:numId="28" w16cid:durableId="903414979">
    <w:abstractNumId w:val="13"/>
  </w:num>
  <w:num w:numId="29" w16cid:durableId="1869828055">
    <w:abstractNumId w:val="12"/>
  </w:num>
  <w:num w:numId="30" w16cid:durableId="648052676">
    <w:abstractNumId w:val="19"/>
  </w:num>
  <w:num w:numId="31" w16cid:durableId="863403750">
    <w:abstractNumId w:val="1"/>
  </w:num>
  <w:num w:numId="32" w16cid:durableId="22684535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CF0"/>
    <w:rsid w:val="00134CF0"/>
    <w:rsid w:val="001E086B"/>
    <w:rsid w:val="002A789A"/>
    <w:rsid w:val="0034719F"/>
    <w:rsid w:val="00366822"/>
    <w:rsid w:val="00384546"/>
    <w:rsid w:val="003A5563"/>
    <w:rsid w:val="003D0888"/>
    <w:rsid w:val="003D7ED7"/>
    <w:rsid w:val="004233E1"/>
    <w:rsid w:val="00447880"/>
    <w:rsid w:val="004D71EA"/>
    <w:rsid w:val="004F0CFC"/>
    <w:rsid w:val="00523B75"/>
    <w:rsid w:val="00584ACF"/>
    <w:rsid w:val="0059744A"/>
    <w:rsid w:val="005C2B99"/>
    <w:rsid w:val="005E7E44"/>
    <w:rsid w:val="00604BB4"/>
    <w:rsid w:val="00620C19"/>
    <w:rsid w:val="00660338"/>
    <w:rsid w:val="006A7102"/>
    <w:rsid w:val="006E470E"/>
    <w:rsid w:val="007722F4"/>
    <w:rsid w:val="00773A2D"/>
    <w:rsid w:val="00807678"/>
    <w:rsid w:val="008217DE"/>
    <w:rsid w:val="008632B8"/>
    <w:rsid w:val="0087008B"/>
    <w:rsid w:val="008C2C6A"/>
    <w:rsid w:val="009542B9"/>
    <w:rsid w:val="0095659F"/>
    <w:rsid w:val="009D01FA"/>
    <w:rsid w:val="009F05C4"/>
    <w:rsid w:val="00A10CD0"/>
    <w:rsid w:val="00A717C8"/>
    <w:rsid w:val="00AC6D7C"/>
    <w:rsid w:val="00B21F2B"/>
    <w:rsid w:val="00B24008"/>
    <w:rsid w:val="00B44F05"/>
    <w:rsid w:val="00B52CC3"/>
    <w:rsid w:val="00B720FA"/>
    <w:rsid w:val="00B9414B"/>
    <w:rsid w:val="00BB4D14"/>
    <w:rsid w:val="00C14780"/>
    <w:rsid w:val="00C90A1A"/>
    <w:rsid w:val="00E815E5"/>
    <w:rsid w:val="00EF0117"/>
    <w:rsid w:val="00EF19B2"/>
    <w:rsid w:val="00F26047"/>
    <w:rsid w:val="00F717C4"/>
    <w:rsid w:val="00F75E49"/>
    <w:rsid w:val="00F90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C756C"/>
  <w15:docId w15:val="{D76F4A20-F0C4-4D2D-8CCB-6BBFC228F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595959"/>
        <w:sz w:val="24"/>
        <w:szCs w:val="24"/>
        <w:lang w:val="es-ES" w:eastAsia="es-ES" w:bidi="ar-SA"/>
      </w:rPr>
    </w:rPrDefault>
    <w:pPrDefault>
      <w:pPr>
        <w:spacing w:before="120"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285"/>
    <w:rPr>
      <w:color w:val="595959" w:themeColor="text1" w:themeTint="A6"/>
    </w:rPr>
  </w:style>
  <w:style w:type="paragraph" w:styleId="Ttulo1">
    <w:name w:val="heading 1"/>
    <w:basedOn w:val="Normal"/>
    <w:next w:val="Normal"/>
    <w:link w:val="Ttulo1C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EncabezadoCar">
    <w:name w:val="Encabezado Car"/>
    <w:basedOn w:val="Fuentedeprrafopredeter"/>
    <w:link w:val="Encabezado"/>
    <w:uiPriority w:val="99"/>
    <w:rsid w:val="00A67285"/>
    <w:rPr>
      <w:rFonts w:cstheme="minorHAnsi"/>
      <w:i/>
      <w:color w:val="331D01"/>
      <w:sz w:val="24"/>
    </w:rPr>
  </w:style>
  <w:style w:type="paragraph" w:styleId="Piedepgina">
    <w:name w:val="footer"/>
    <w:basedOn w:val="Normal"/>
    <w:link w:val="PiedepginaC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47AF5"/>
    <w:rPr>
      <w:color w:val="595959" w:themeColor="text1" w:themeTint="A6"/>
      <w:sz w:val="18"/>
    </w:rPr>
  </w:style>
  <w:style w:type="character" w:styleId="Textodelmarcadordeposicin">
    <w:name w:val="Placeholder Text"/>
    <w:basedOn w:val="Fuentedeprrafopredeter"/>
    <w:uiPriority w:val="99"/>
    <w:semiHidden/>
    <w:rsid w:val="005A20E2"/>
    <w:rPr>
      <w:color w:val="808080"/>
    </w:rPr>
  </w:style>
  <w:style w:type="character" w:customStyle="1" w:styleId="TtuloCar">
    <w:name w:val="Título Car"/>
    <w:basedOn w:val="Fuentedeprrafopredeter"/>
    <w:link w:val="Ttulo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0" w:line="240" w:lineRule="auto"/>
      <w:jc w:val="center"/>
    </w:pPr>
    <w:rPr>
      <w:i/>
      <w:color w:val="FFFFFF"/>
      <w:sz w:val="44"/>
      <w:szCs w:val="44"/>
    </w:rPr>
  </w:style>
  <w:style w:type="character" w:customStyle="1" w:styleId="SubttuloCar">
    <w:name w:val="Subtítulo Car"/>
    <w:basedOn w:val="Fuentedeprrafopredeter"/>
    <w:link w:val="Subttulo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Ttulo1Car">
    <w:name w:val="Título 1 Car"/>
    <w:basedOn w:val="Fuentedeprrafopredeter"/>
    <w:link w:val="Ttulo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Predeterminado">
    <w:name w:val="Predeterminado"/>
    <w:semiHidden/>
    <w:rsid w:val="005D2146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Prrafodelista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nfasissutil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nf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nfasisintenso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aconcuadrcula">
    <w:name w:val="Table Grid"/>
    <w:basedOn w:val="Tabla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tuloTDC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D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ipervnculo">
    <w:name w:val="Hyperlink"/>
    <w:basedOn w:val="Fuentedeprrafopredeter"/>
    <w:uiPriority w:val="99"/>
    <w:semiHidden/>
    <w:rsid w:val="001E1E58"/>
    <w:rPr>
      <w:color w:val="000000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Refdecomentario">
    <w:name w:val="annotation reference"/>
    <w:basedOn w:val="Fuentedeprrafopredeter"/>
    <w:uiPriority w:val="99"/>
    <w:semiHidden/>
    <w:unhideWhenUsed/>
    <w:rsid w:val="007C136F"/>
    <w:rPr>
      <w:sz w:val="16"/>
      <w:szCs w:val="16"/>
    </w:rPr>
  </w:style>
  <w:style w:type="paragraph" w:styleId="Sinespaciado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</w:rPr>
  </w:style>
  <w:style w:type="paragraph" w:styleId="Listaconvietas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aconnmeros">
    <w:name w:val="List Number"/>
    <w:basedOn w:val="Normal"/>
    <w:uiPriority w:val="99"/>
    <w:rsid w:val="00685B4E"/>
    <w:pPr>
      <w:numPr>
        <w:numId w:val="19"/>
      </w:numPr>
      <w:spacing w:before="0" w:line="276" w:lineRule="auto"/>
    </w:pPr>
  </w:style>
  <w:style w:type="character" w:styleId="Textoennegrita">
    <w:name w:val="Strong"/>
    <w:basedOn w:val="Fuentedeprrafopredeter"/>
    <w:uiPriority w:val="22"/>
    <w:semiHidden/>
    <w:qFormat/>
    <w:rsid w:val="00BA31C4"/>
    <w:rPr>
      <w:b/>
      <w:bCs/>
    </w:rPr>
  </w:style>
  <w:style w:type="character" w:customStyle="1" w:styleId="Negrita">
    <w:name w:val="Negrita"/>
    <w:uiPriority w:val="1"/>
    <w:semiHidden/>
    <w:qFormat/>
    <w:rsid w:val="00BA31C4"/>
    <w:rPr>
      <w:b/>
      <w:bCs/>
    </w:rPr>
  </w:style>
  <w:style w:type="paragraph" w:styleId="Listaconvietas2">
    <w:name w:val="List Bullet 2"/>
    <w:basedOn w:val="Normal"/>
    <w:uiPriority w:val="99"/>
    <w:semiHidden/>
    <w:rsid w:val="00D27AF8"/>
    <w:pPr>
      <w:tabs>
        <w:tab w:val="num" w:pos="720"/>
      </w:tabs>
      <w:spacing w:before="0"/>
      <w:ind w:left="720" w:hanging="720"/>
    </w:pPr>
  </w:style>
  <w:style w:type="paragraph" w:customStyle="1" w:styleId="Ttulodegrfico1">
    <w:name w:val="Título de gráfico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Ttulodegrfico2">
    <w:name w:val="Título de gráfico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Ttulodegrfico3">
    <w:name w:val="Título de gráfico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Ttulodegrfico4">
    <w:name w:val="Título de gráfico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Vietadegrfico">
    <w:name w:val="Viñeta de gráfico"/>
    <w:basedOn w:val="Normal"/>
    <w:semiHidden/>
    <w:qFormat/>
    <w:rsid w:val="008965F6"/>
    <w:pPr>
      <w:tabs>
        <w:tab w:val="num" w:pos="720"/>
      </w:tabs>
      <w:spacing w:before="0" w:after="0" w:line="216" w:lineRule="auto"/>
      <w:ind w:left="284" w:hanging="284"/>
    </w:pPr>
    <w:rPr>
      <w:sz w:val="20"/>
    </w:rPr>
  </w:style>
  <w:style w:type="paragraph" w:customStyle="1" w:styleId="Vietadegrfico2">
    <w:name w:val="Viñeta de gráfico 2"/>
    <w:basedOn w:val="Normal"/>
    <w:semiHidden/>
    <w:qFormat/>
    <w:rsid w:val="008965F6"/>
    <w:pPr>
      <w:tabs>
        <w:tab w:val="num" w:pos="720"/>
      </w:tabs>
      <w:spacing w:before="0" w:after="0" w:line="216" w:lineRule="auto"/>
      <w:ind w:left="284" w:hanging="284"/>
    </w:pPr>
    <w:rPr>
      <w:sz w:val="20"/>
    </w:rPr>
  </w:style>
  <w:style w:type="paragraph" w:customStyle="1" w:styleId="Vietadegrfico3">
    <w:name w:val="Viñeta de gráfico 3"/>
    <w:basedOn w:val="Normal"/>
    <w:semiHidden/>
    <w:qFormat/>
    <w:rsid w:val="008965F6"/>
    <w:pPr>
      <w:tabs>
        <w:tab w:val="num" w:pos="720"/>
      </w:tabs>
      <w:spacing w:before="0" w:after="0" w:line="216" w:lineRule="auto"/>
      <w:ind w:left="284" w:hanging="284"/>
    </w:pPr>
    <w:rPr>
      <w:sz w:val="20"/>
    </w:rPr>
  </w:style>
  <w:style w:type="paragraph" w:customStyle="1" w:styleId="Vietadegrfico4">
    <w:name w:val="Viñeta de gráfico 4"/>
    <w:basedOn w:val="Normal"/>
    <w:semiHidden/>
    <w:qFormat/>
    <w:rsid w:val="008965F6"/>
    <w:pPr>
      <w:tabs>
        <w:tab w:val="num" w:pos="720"/>
      </w:tabs>
      <w:spacing w:before="0" w:after="0" w:line="240" w:lineRule="auto"/>
      <w:ind w:left="284" w:hanging="284"/>
    </w:pPr>
    <w:rPr>
      <w:sz w:val="20"/>
    </w:rPr>
  </w:style>
  <w:style w:type="paragraph" w:customStyle="1" w:styleId="Textodelatablagrande">
    <w:name w:val="Texto de la tabla grand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aconnmeros2">
    <w:name w:val="List Number 2"/>
    <w:basedOn w:val="Normal"/>
    <w:uiPriority w:val="99"/>
    <w:rsid w:val="00685B4E"/>
    <w:pPr>
      <w:numPr>
        <w:ilvl w:val="1"/>
        <w:numId w:val="19"/>
      </w:numPr>
      <w:spacing w:before="0" w:line="271" w:lineRule="auto"/>
    </w:pPr>
  </w:style>
  <w:style w:type="paragraph" w:customStyle="1" w:styleId="Casilla">
    <w:name w:val="Casilla"/>
    <w:basedOn w:val="Normal"/>
    <w:qFormat/>
    <w:rsid w:val="00A67285"/>
    <w:pPr>
      <w:spacing w:before="0" w:after="0"/>
    </w:pPr>
  </w:style>
  <w:style w:type="paragraph" w:customStyle="1" w:styleId="Intervalodefechas">
    <w:name w:val="Intervalo de fechas"/>
    <w:basedOn w:val="Normal"/>
    <w:qFormat/>
    <w:rsid w:val="0021537E"/>
    <w:pPr>
      <w:widowControl w:val="0"/>
      <w:autoSpaceDE w:val="0"/>
      <w:autoSpaceDN w:val="0"/>
      <w:spacing w:before="240" w:after="0" w:line="240" w:lineRule="auto"/>
    </w:pPr>
    <w:rPr>
      <w:color w:val="auto"/>
      <w:sz w:val="22"/>
      <w:lang w:bidi="en-US"/>
    </w:rPr>
  </w:style>
  <w:style w:type="character" w:customStyle="1" w:styleId="Nombredelacompaa">
    <w:name w:val="Nombre de la compañía"/>
    <w:basedOn w:val="Fuentedeprrafopredeter"/>
    <w:uiPriority w:val="1"/>
    <w:qFormat/>
    <w:rsid w:val="0021537E"/>
    <w:rPr>
      <w:i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JMe+mHahFRyU/xPZr7k4L5CiOQ==">CgMxLjAyCGguZ2pkZ3hzMgloLjMwajB6bGwyCWguMWZvYjl0ZTgAciExRl8ycW1oRXcxVmJCWmJEZUFzeGc1ZUpGa0pBTWVvZF8=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6</Pages>
  <Words>1879</Words>
  <Characters>10339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DEPARTAMENTO4</dc:creator>
  <cp:lastModifiedBy>Félix Rozalén Culebras</cp:lastModifiedBy>
  <cp:revision>43</cp:revision>
  <cp:lastPrinted>2023-05-29T18:52:00Z</cp:lastPrinted>
  <dcterms:created xsi:type="dcterms:W3CDTF">2023-05-29T07:18:00Z</dcterms:created>
  <dcterms:modified xsi:type="dcterms:W3CDTF">2023-05-30T16:27:00Z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