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A0" w:rsidRPr="00DF27FB" w:rsidRDefault="003A35A0" w:rsidP="00301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0"/>
        </w:rPr>
      </w:pPr>
      <w:r w:rsidRPr="00DF27FB">
        <w:rPr>
          <w:rFonts w:ascii="Arial" w:hAnsi="Arial" w:cs="Arial"/>
          <w:b/>
          <w:bCs/>
          <w:szCs w:val="20"/>
        </w:rPr>
        <w:t>PROCE</w:t>
      </w:r>
      <w:r w:rsidR="00DF27FB" w:rsidRPr="00DF27FB">
        <w:rPr>
          <w:rFonts w:ascii="Arial" w:hAnsi="Arial" w:cs="Arial"/>
          <w:b/>
          <w:bCs/>
          <w:szCs w:val="20"/>
        </w:rPr>
        <w:t xml:space="preserve">DIMIENTOS </w:t>
      </w:r>
      <w:r w:rsidRPr="00DF27FB">
        <w:rPr>
          <w:rFonts w:ascii="Arial" w:hAnsi="Arial" w:cs="Arial"/>
          <w:b/>
          <w:bCs/>
          <w:szCs w:val="20"/>
        </w:rPr>
        <w:t>SELECTIVO</w:t>
      </w:r>
      <w:r w:rsidR="00DF27FB" w:rsidRPr="00DF27FB">
        <w:rPr>
          <w:rFonts w:ascii="Arial" w:hAnsi="Arial" w:cs="Arial"/>
          <w:b/>
          <w:bCs/>
          <w:szCs w:val="20"/>
        </w:rPr>
        <w:t xml:space="preserve">S PARA EL INGRESO EN </w:t>
      </w:r>
      <w:r w:rsidR="003D5AFE">
        <w:rPr>
          <w:rFonts w:ascii="Arial" w:hAnsi="Arial" w:cs="Arial"/>
          <w:b/>
          <w:bCs/>
          <w:szCs w:val="20"/>
        </w:rPr>
        <w:t>EL CUERPO DE PROFESORES DE ENSE</w:t>
      </w:r>
      <w:r w:rsidR="003D5AFE" w:rsidRPr="003D5AFE">
        <w:rPr>
          <w:rFonts w:ascii="Arial" w:hAnsi="Arial" w:cs="Arial"/>
          <w:b/>
          <w:bCs/>
          <w:szCs w:val="20"/>
        </w:rPr>
        <w:t>Ñ</w:t>
      </w:r>
      <w:r w:rsidR="00DF27FB" w:rsidRPr="00DF27FB">
        <w:rPr>
          <w:rFonts w:ascii="Arial" w:hAnsi="Arial" w:cs="Arial"/>
          <w:b/>
          <w:bCs/>
          <w:szCs w:val="20"/>
        </w:rPr>
        <w:t>ANZA SECUNDARIA. CONVOCATORIA</w:t>
      </w:r>
      <w:r w:rsidRPr="00DF27FB">
        <w:rPr>
          <w:rFonts w:ascii="Arial" w:hAnsi="Arial" w:cs="Arial"/>
          <w:b/>
          <w:bCs/>
          <w:szCs w:val="20"/>
        </w:rPr>
        <w:t xml:space="preserve"> 20</w:t>
      </w:r>
      <w:r w:rsidR="00FD6F5D" w:rsidRPr="00DF27FB">
        <w:rPr>
          <w:rFonts w:ascii="Arial" w:hAnsi="Arial" w:cs="Arial"/>
          <w:b/>
          <w:bCs/>
          <w:szCs w:val="20"/>
        </w:rPr>
        <w:t>23</w:t>
      </w:r>
    </w:p>
    <w:p w:rsidR="001030B5" w:rsidRDefault="001030B5" w:rsidP="00301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0"/>
        </w:rPr>
      </w:pPr>
    </w:p>
    <w:p w:rsidR="00DF27FB" w:rsidRPr="00DF27FB" w:rsidRDefault="00DF27FB" w:rsidP="00301C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0"/>
        </w:rPr>
      </w:pPr>
      <w:r w:rsidRPr="00DF27FB">
        <w:rPr>
          <w:rFonts w:ascii="Arial" w:hAnsi="Arial" w:cs="Arial"/>
          <w:b/>
          <w:bCs/>
          <w:szCs w:val="20"/>
        </w:rPr>
        <w:t>ESPECIALIDAD DE MATEMÁTICAS</w:t>
      </w:r>
    </w:p>
    <w:p w:rsidR="001030B5" w:rsidRDefault="001030B5" w:rsidP="00301C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3A35A0" w:rsidRPr="00DF27FB" w:rsidRDefault="003A35A0" w:rsidP="00301C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DF27FB">
        <w:rPr>
          <w:rFonts w:ascii="Arial" w:hAnsi="Arial" w:cs="Arial"/>
          <w:bCs/>
          <w:sz w:val="20"/>
          <w:szCs w:val="20"/>
        </w:rPr>
        <w:t>TURNO</w:t>
      </w:r>
      <w:r w:rsidR="00FD6F5D" w:rsidRPr="00DF27FB">
        <w:rPr>
          <w:rFonts w:ascii="Arial" w:hAnsi="Arial" w:cs="Arial"/>
          <w:bCs/>
          <w:sz w:val="20"/>
          <w:szCs w:val="20"/>
        </w:rPr>
        <w:t xml:space="preserve"> LIBRE Y TURNO </w:t>
      </w:r>
      <w:r w:rsidRPr="00DF27FB">
        <w:rPr>
          <w:rFonts w:ascii="Arial" w:hAnsi="Arial" w:cs="Arial"/>
          <w:bCs/>
          <w:sz w:val="20"/>
          <w:szCs w:val="20"/>
        </w:rPr>
        <w:t>DE PERSONAS CON DISCAPACIDAD</w:t>
      </w:r>
    </w:p>
    <w:p w:rsidR="00DF27FB" w:rsidRPr="00DF27FB" w:rsidRDefault="00DF27FB" w:rsidP="00301CA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DF27FB">
        <w:rPr>
          <w:rFonts w:ascii="Arial" w:hAnsi="Arial" w:cs="Arial"/>
          <w:bCs/>
          <w:sz w:val="20"/>
          <w:szCs w:val="20"/>
        </w:rPr>
        <w:t>CRITERIOS DE ACTUACIÓN Y EVALUACIÓN</w:t>
      </w:r>
    </w:p>
    <w:p w:rsidR="00F74211" w:rsidRPr="00DF27FB" w:rsidRDefault="00F74211" w:rsidP="00301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jc w:val="center"/>
        <w:rPr>
          <w:rFonts w:ascii="Arial" w:hAnsi="Arial" w:cs="Arial"/>
          <w:b/>
          <w:szCs w:val="20"/>
        </w:rPr>
      </w:pPr>
      <w:r w:rsidRPr="00DF27FB">
        <w:rPr>
          <w:rFonts w:ascii="Arial" w:hAnsi="Arial" w:cs="Arial"/>
          <w:b/>
          <w:szCs w:val="20"/>
        </w:rPr>
        <w:t>CRITERIOS DE ACTUACIÓN</w:t>
      </w:r>
    </w:p>
    <w:p w:rsidR="00484E95" w:rsidRPr="003A35A0" w:rsidRDefault="00484E95" w:rsidP="003A35A0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35A0">
        <w:rPr>
          <w:rFonts w:ascii="Arial" w:hAnsi="Arial" w:cs="Arial"/>
          <w:b/>
          <w:sz w:val="20"/>
          <w:szCs w:val="20"/>
        </w:rPr>
        <w:t>INFORMACIÓN GENERAL:</w:t>
      </w:r>
    </w:p>
    <w:p w:rsidR="00484E95" w:rsidRPr="003A35A0" w:rsidRDefault="00484E95" w:rsidP="003A35A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 xml:space="preserve">Se realizará un llamamiento único el día </w:t>
      </w:r>
      <w:r w:rsidR="00FD6F5D">
        <w:rPr>
          <w:rFonts w:ascii="Arial" w:hAnsi="Arial" w:cs="Arial"/>
          <w:sz w:val="20"/>
          <w:szCs w:val="20"/>
        </w:rPr>
        <w:t>17</w:t>
      </w:r>
      <w:r w:rsidRPr="003A35A0">
        <w:rPr>
          <w:rFonts w:ascii="Arial" w:hAnsi="Arial" w:cs="Arial"/>
          <w:sz w:val="20"/>
          <w:szCs w:val="20"/>
        </w:rPr>
        <w:t xml:space="preserve"> de Junio </w:t>
      </w:r>
      <w:r w:rsidR="00FD6F5D">
        <w:rPr>
          <w:rFonts w:ascii="Arial" w:hAnsi="Arial" w:cs="Arial"/>
          <w:sz w:val="20"/>
          <w:szCs w:val="20"/>
        </w:rPr>
        <w:t>de 08:30 a 9:3</w:t>
      </w:r>
      <w:r w:rsidRPr="003A35A0">
        <w:rPr>
          <w:rFonts w:ascii="Arial" w:hAnsi="Arial" w:cs="Arial"/>
          <w:sz w:val="20"/>
          <w:szCs w:val="20"/>
        </w:rPr>
        <w:t>0 para todos los aspirantes</w:t>
      </w:r>
      <w:r w:rsidR="00FD6F5D">
        <w:rPr>
          <w:rFonts w:ascii="Arial" w:hAnsi="Arial" w:cs="Arial"/>
          <w:sz w:val="20"/>
          <w:szCs w:val="20"/>
        </w:rPr>
        <w:t>,</w:t>
      </w:r>
      <w:r w:rsidRPr="003A35A0">
        <w:rPr>
          <w:rFonts w:ascii="Arial" w:hAnsi="Arial" w:cs="Arial"/>
          <w:sz w:val="20"/>
          <w:szCs w:val="20"/>
        </w:rPr>
        <w:t xml:space="preserve"> en su sede y tribunal correspondientes</w:t>
      </w:r>
      <w:r w:rsidR="00BE32D1" w:rsidRPr="003A35A0">
        <w:rPr>
          <w:rFonts w:ascii="Arial" w:hAnsi="Arial" w:cs="Arial"/>
          <w:sz w:val="20"/>
          <w:szCs w:val="20"/>
        </w:rPr>
        <w:t>, según la resolución de</w:t>
      </w:r>
      <w:r w:rsidR="00145648">
        <w:rPr>
          <w:rFonts w:ascii="Arial" w:hAnsi="Arial" w:cs="Arial"/>
          <w:sz w:val="20"/>
          <w:szCs w:val="20"/>
        </w:rPr>
        <w:t xml:space="preserve"> 30</w:t>
      </w:r>
      <w:r w:rsidR="00DF27FB">
        <w:rPr>
          <w:rFonts w:ascii="Arial" w:hAnsi="Arial" w:cs="Arial"/>
          <w:sz w:val="20"/>
          <w:szCs w:val="20"/>
        </w:rPr>
        <w:t xml:space="preserve"> de </w:t>
      </w:r>
      <w:r w:rsidR="00145648">
        <w:rPr>
          <w:rFonts w:ascii="Arial" w:hAnsi="Arial" w:cs="Arial"/>
          <w:sz w:val="20"/>
          <w:szCs w:val="20"/>
        </w:rPr>
        <w:t>noviembre</w:t>
      </w:r>
      <w:r w:rsidR="00DF27FB">
        <w:rPr>
          <w:rFonts w:ascii="Arial" w:hAnsi="Arial" w:cs="Arial"/>
          <w:sz w:val="20"/>
          <w:szCs w:val="20"/>
        </w:rPr>
        <w:t xml:space="preserve"> de 2022 </w:t>
      </w:r>
      <w:r w:rsidR="00145648">
        <w:rPr>
          <w:rFonts w:ascii="Arial" w:hAnsi="Arial" w:cs="Arial"/>
          <w:sz w:val="20"/>
          <w:szCs w:val="20"/>
        </w:rPr>
        <w:t xml:space="preserve">(D.O.C.M. nº 236, de 12 de diciembre de 2022) </w:t>
      </w:r>
      <w:r w:rsidR="00DF27FB">
        <w:rPr>
          <w:rFonts w:ascii="Arial" w:hAnsi="Arial" w:cs="Arial"/>
          <w:sz w:val="20"/>
          <w:szCs w:val="20"/>
        </w:rPr>
        <w:t>de la Consejería de Educación, Cultura y Deporte. Después de las 9:30 horas no se permitirá el acceso a ningún opositor, ni el reingreso a aquellos que hayan salido del centro.</w:t>
      </w:r>
    </w:p>
    <w:p w:rsidR="00DF27FB" w:rsidRDefault="00DF27FB" w:rsidP="003A35A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opositores deberán acceder al edificio por la puerta que les haya sido asignada y dirigirse directamente al aula que les corresponda. Antes de comenzar el examen, algunos opositores podrán ser reubicados en otras aulas por razones organizativas de optimización de espacios.</w:t>
      </w:r>
    </w:p>
    <w:p w:rsidR="00484E95" w:rsidRPr="003A35A0" w:rsidRDefault="00484E95" w:rsidP="003A35A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Los aspirantes deberán ir provistos</w:t>
      </w:r>
      <w:r w:rsidR="00DF27FB">
        <w:rPr>
          <w:rFonts w:ascii="Arial" w:hAnsi="Arial" w:cs="Arial"/>
          <w:sz w:val="20"/>
          <w:szCs w:val="20"/>
        </w:rPr>
        <w:t>,</w:t>
      </w:r>
      <w:r w:rsidRPr="003A35A0">
        <w:rPr>
          <w:rFonts w:ascii="Arial" w:hAnsi="Arial" w:cs="Arial"/>
          <w:sz w:val="20"/>
          <w:szCs w:val="20"/>
        </w:rPr>
        <w:t xml:space="preserve"> en todo momento, de documentación oficial acreditativa de su identidad </w:t>
      </w:r>
      <w:r w:rsidR="00FD6F5D">
        <w:rPr>
          <w:rFonts w:ascii="Arial" w:hAnsi="Arial" w:cs="Arial"/>
          <w:sz w:val="20"/>
          <w:szCs w:val="20"/>
        </w:rPr>
        <w:t xml:space="preserve">(DNI, </w:t>
      </w:r>
      <w:r w:rsidR="00DF27FB">
        <w:rPr>
          <w:rFonts w:ascii="Arial" w:hAnsi="Arial" w:cs="Arial"/>
          <w:sz w:val="20"/>
          <w:szCs w:val="20"/>
        </w:rPr>
        <w:t>carné</w:t>
      </w:r>
      <w:r w:rsidR="00FD6F5D">
        <w:rPr>
          <w:rFonts w:ascii="Arial" w:hAnsi="Arial" w:cs="Arial"/>
          <w:sz w:val="20"/>
          <w:szCs w:val="20"/>
        </w:rPr>
        <w:t xml:space="preserve"> de conducir o pasaporte</w:t>
      </w:r>
      <w:r w:rsidR="002A14C5">
        <w:rPr>
          <w:rFonts w:ascii="Arial" w:hAnsi="Arial" w:cs="Arial"/>
          <w:sz w:val="20"/>
          <w:szCs w:val="20"/>
        </w:rPr>
        <w:t>,</w:t>
      </w:r>
      <w:r w:rsidR="00CA40F3">
        <w:rPr>
          <w:rFonts w:ascii="Arial" w:hAnsi="Arial" w:cs="Arial"/>
          <w:sz w:val="20"/>
          <w:szCs w:val="20"/>
        </w:rPr>
        <w:t xml:space="preserve"> </w:t>
      </w:r>
      <w:r w:rsidR="00CA40F3" w:rsidRPr="002A14C5">
        <w:rPr>
          <w:rFonts w:ascii="Arial" w:hAnsi="Arial" w:cs="Arial"/>
          <w:sz w:val="20"/>
          <w:szCs w:val="20"/>
        </w:rPr>
        <w:t>o denuncia de haber sido extraviado o robado</w:t>
      </w:r>
      <w:r w:rsidR="00FD6F5D">
        <w:rPr>
          <w:rFonts w:ascii="Arial" w:hAnsi="Arial" w:cs="Arial"/>
          <w:sz w:val="20"/>
          <w:szCs w:val="20"/>
        </w:rPr>
        <w:t xml:space="preserve">), </w:t>
      </w:r>
      <w:r w:rsidR="00DF27FB">
        <w:rPr>
          <w:rFonts w:ascii="Arial" w:hAnsi="Arial" w:cs="Arial"/>
          <w:sz w:val="20"/>
          <w:szCs w:val="20"/>
        </w:rPr>
        <w:t>el cual ha de estar siempre visible para todos los miembros del tribunal examinador.</w:t>
      </w:r>
    </w:p>
    <w:p w:rsidR="00484E95" w:rsidRPr="002A14C5" w:rsidRDefault="00484E95" w:rsidP="003A35A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 xml:space="preserve">Durante el desarrollo de las pruebas no se permite el uso del teléfono móvil </w:t>
      </w:r>
      <w:r w:rsidR="00DF27FB">
        <w:rPr>
          <w:rFonts w:ascii="Arial" w:hAnsi="Arial" w:cs="Arial"/>
          <w:sz w:val="20"/>
          <w:szCs w:val="20"/>
        </w:rPr>
        <w:t xml:space="preserve">ni </w:t>
      </w:r>
      <w:r w:rsidRPr="003A35A0">
        <w:rPr>
          <w:rFonts w:ascii="Arial" w:hAnsi="Arial" w:cs="Arial"/>
          <w:sz w:val="20"/>
          <w:szCs w:val="20"/>
        </w:rPr>
        <w:t>de cualquier otro dispositivo electrónico</w:t>
      </w:r>
      <w:r w:rsidR="00A67BBA">
        <w:rPr>
          <w:rFonts w:ascii="Arial" w:hAnsi="Arial" w:cs="Arial"/>
          <w:sz w:val="20"/>
          <w:szCs w:val="20"/>
        </w:rPr>
        <w:t>/inteligente</w:t>
      </w:r>
      <w:r w:rsidRPr="003A35A0">
        <w:rPr>
          <w:rFonts w:ascii="Arial" w:hAnsi="Arial" w:cs="Arial"/>
          <w:sz w:val="20"/>
          <w:szCs w:val="20"/>
        </w:rPr>
        <w:t xml:space="preserve"> de comunicación, debiendo permanecer apagados y fuera del alcance del aspirante</w:t>
      </w:r>
      <w:r w:rsidR="00BE32D1" w:rsidRPr="003A35A0">
        <w:rPr>
          <w:rFonts w:ascii="Arial" w:hAnsi="Arial" w:cs="Arial"/>
          <w:sz w:val="20"/>
          <w:szCs w:val="20"/>
        </w:rPr>
        <w:t>.</w:t>
      </w:r>
      <w:r w:rsidR="00DF27FB">
        <w:rPr>
          <w:rFonts w:ascii="Arial" w:hAnsi="Arial" w:cs="Arial"/>
          <w:sz w:val="20"/>
          <w:szCs w:val="20"/>
        </w:rPr>
        <w:t xml:space="preserve"> No se podrán llevar relojes digitales. Además, las orejas, el cuello y la nuca de los opositores deberán permanecer despejados.</w:t>
      </w:r>
      <w:r w:rsidR="00CA40F3" w:rsidRPr="002A14C5">
        <w:rPr>
          <w:rFonts w:ascii="Arial" w:hAnsi="Arial" w:cs="Arial"/>
          <w:sz w:val="20"/>
          <w:szCs w:val="20"/>
        </w:rPr>
        <w:t xml:space="preserve"> En el caso de necesitar un reloj para controlar los tiempos</w:t>
      </w:r>
      <w:r w:rsidR="002A14C5" w:rsidRPr="002A14C5">
        <w:rPr>
          <w:rFonts w:ascii="Arial" w:hAnsi="Arial" w:cs="Arial"/>
          <w:sz w:val="20"/>
          <w:szCs w:val="20"/>
        </w:rPr>
        <w:t>, é</w:t>
      </w:r>
      <w:r w:rsidR="00CA40F3" w:rsidRPr="002A14C5">
        <w:rPr>
          <w:rFonts w:ascii="Arial" w:hAnsi="Arial" w:cs="Arial"/>
          <w:sz w:val="20"/>
          <w:szCs w:val="20"/>
        </w:rPr>
        <w:t>ste debe dejarse en la mesa de modo que el tribunal pueda constatar que no se trata de un dispositivo que permita comunicación con el exterior.</w:t>
      </w:r>
    </w:p>
    <w:p w:rsidR="0026571B" w:rsidRDefault="0026571B" w:rsidP="003A35A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opositores no podrán prestarse ni intercambiar bolígrafos, por lo que se recomienda traer al menos dos unidades. Se aconseja además traer alguna botella de agua.</w:t>
      </w:r>
    </w:p>
    <w:p w:rsidR="006E19D6" w:rsidRDefault="0026571B" w:rsidP="006E19D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Bolsos, mochilas y otros objetos permanecerán durante las pruebas debajo de la silla del opositor. Se aconseja llevar solamente lo estrictamente imprescindible para realizar el examen.</w:t>
      </w:r>
    </w:p>
    <w:p w:rsidR="006E19D6" w:rsidRPr="006E19D6" w:rsidRDefault="006E19D6" w:rsidP="006E19D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6E19D6">
        <w:rPr>
          <w:rFonts w:ascii="Arial" w:hAnsi="Arial" w:cs="Arial"/>
          <w:sz w:val="20"/>
          <w:szCs w:val="20"/>
        </w:rPr>
        <w:t>Aquellas personas que por haber sido elegidas concejales en las elecciones celebr</w:t>
      </w:r>
      <w:r w:rsidR="00DA20CE">
        <w:rPr>
          <w:rFonts w:ascii="Arial" w:hAnsi="Arial" w:cs="Arial"/>
          <w:sz w:val="20"/>
          <w:szCs w:val="20"/>
        </w:rPr>
        <w:t>adas</w:t>
      </w:r>
      <w:r w:rsidRPr="006E19D6">
        <w:rPr>
          <w:rFonts w:ascii="Arial" w:hAnsi="Arial" w:cs="Arial"/>
          <w:sz w:val="20"/>
          <w:szCs w:val="20"/>
        </w:rPr>
        <w:t xml:space="preserve"> el</w:t>
      </w:r>
      <w:r w:rsidR="00DA20CE">
        <w:rPr>
          <w:rFonts w:ascii="Arial" w:hAnsi="Arial" w:cs="Arial"/>
          <w:sz w:val="20"/>
          <w:szCs w:val="20"/>
        </w:rPr>
        <w:t xml:space="preserve"> pasado</w:t>
      </w:r>
      <w:r w:rsidRPr="006E19D6">
        <w:rPr>
          <w:rFonts w:ascii="Arial" w:hAnsi="Arial" w:cs="Arial"/>
          <w:sz w:val="20"/>
          <w:szCs w:val="20"/>
        </w:rPr>
        <w:t xml:space="preserve"> 28 de mayo de 2023 y deban participar en la constitución de los ayuntamientos, podrán realizar el examen en una fecha posterior al día 17 de junio de 2023. Para ello, entre los días  19/06/2023 y 20/06/2023 ambos incluidos, deberán presentar a través de registro, o al correo </w:t>
      </w:r>
      <w:hyperlink r:id="rId6" w:history="1">
        <w:r w:rsidRPr="006E19D6">
          <w:rPr>
            <w:rStyle w:val="Hipervnculo"/>
            <w:rFonts w:ascii="Arial" w:hAnsi="Arial" w:cs="Arial"/>
            <w:i/>
            <w:sz w:val="20"/>
            <w:szCs w:val="20"/>
          </w:rPr>
          <w:t>personaldocenteconsejeria@jccm.es</w:t>
        </w:r>
      </w:hyperlink>
      <w:r w:rsidRPr="006E19D6">
        <w:rPr>
          <w:rFonts w:ascii="Arial" w:hAnsi="Arial" w:cs="Arial"/>
          <w:sz w:val="20"/>
          <w:szCs w:val="20"/>
        </w:rPr>
        <w:t>,  los documentos que acrediten su condición de electo y de partic</w:t>
      </w:r>
      <w:r w:rsidR="00DA20CE">
        <w:rPr>
          <w:rFonts w:ascii="Arial" w:hAnsi="Arial" w:cs="Arial"/>
          <w:sz w:val="20"/>
          <w:szCs w:val="20"/>
        </w:rPr>
        <w:t>i</w:t>
      </w:r>
      <w:r w:rsidRPr="006E19D6">
        <w:rPr>
          <w:rFonts w:ascii="Arial" w:hAnsi="Arial" w:cs="Arial"/>
          <w:sz w:val="20"/>
          <w:szCs w:val="20"/>
        </w:rPr>
        <w:t xml:space="preserve">pación en la sesión constitutiva del nuevo Ayuntamiento. </w:t>
      </w:r>
      <w:r w:rsidRPr="006E19D6">
        <w:rPr>
          <w:rFonts w:ascii="Arial" w:hAnsi="Arial" w:cs="Arial"/>
          <w:sz w:val="20"/>
          <w:szCs w:val="20"/>
        </w:rPr>
        <w:lastRenderedPageBreak/>
        <w:t>Posteriormente, los tribunales contactarán con los interesados para indicarles la fecha de comienzo de sus pruebas.</w:t>
      </w:r>
    </w:p>
    <w:p w:rsidR="00484E95" w:rsidRPr="003A35A0" w:rsidRDefault="00484E95" w:rsidP="003A35A0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35A0">
        <w:rPr>
          <w:rFonts w:ascii="Arial" w:hAnsi="Arial" w:cs="Arial"/>
          <w:b/>
          <w:sz w:val="20"/>
          <w:szCs w:val="20"/>
        </w:rPr>
        <w:t>PRIMERA PRUEBA</w:t>
      </w:r>
      <w:r w:rsidR="00FD6F5D">
        <w:rPr>
          <w:rFonts w:ascii="Arial" w:hAnsi="Arial" w:cs="Arial"/>
          <w:b/>
          <w:sz w:val="20"/>
          <w:szCs w:val="20"/>
        </w:rPr>
        <w:t>. Parte A</w:t>
      </w:r>
      <w:r w:rsidR="00724871">
        <w:rPr>
          <w:rFonts w:ascii="Arial" w:hAnsi="Arial" w:cs="Arial"/>
          <w:b/>
          <w:sz w:val="20"/>
          <w:szCs w:val="20"/>
        </w:rPr>
        <w:t>. Desarrollo del tema.</w:t>
      </w:r>
    </w:p>
    <w:p w:rsidR="0026571B" w:rsidRDefault="0026571B" w:rsidP="003A35A0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desarrollo de </w:t>
      </w:r>
      <w:r w:rsidR="002A0007">
        <w:rPr>
          <w:sz w:val="20"/>
          <w:szCs w:val="20"/>
        </w:rPr>
        <w:t>esta prueba se realizará según lo recogido en el apartado 5.1 Fase de</w:t>
      </w:r>
      <w:r w:rsidR="00145648">
        <w:rPr>
          <w:sz w:val="20"/>
          <w:szCs w:val="20"/>
        </w:rPr>
        <w:t xml:space="preserve"> oposición de la resolución de 30</w:t>
      </w:r>
      <w:r w:rsidR="002A0007">
        <w:rPr>
          <w:sz w:val="20"/>
          <w:szCs w:val="20"/>
        </w:rPr>
        <w:t>/1</w:t>
      </w:r>
      <w:r w:rsidR="00145648">
        <w:rPr>
          <w:sz w:val="20"/>
          <w:szCs w:val="20"/>
        </w:rPr>
        <w:t>1</w:t>
      </w:r>
      <w:r w:rsidR="002A0007">
        <w:rPr>
          <w:sz w:val="20"/>
          <w:szCs w:val="20"/>
        </w:rPr>
        <w:t>/2022.</w:t>
      </w:r>
    </w:p>
    <w:p w:rsidR="00BE32D1" w:rsidRPr="003A35A0" w:rsidRDefault="00FD6F5D" w:rsidP="003A35A0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aspirante dispondrá de una</w:t>
      </w:r>
      <w:r w:rsidR="002A0007">
        <w:rPr>
          <w:sz w:val="20"/>
          <w:szCs w:val="20"/>
        </w:rPr>
        <w:t xml:space="preserve"> </w:t>
      </w:r>
      <w:proofErr w:type="spellStart"/>
      <w:r w:rsidR="002A0007">
        <w:rPr>
          <w:sz w:val="20"/>
          <w:szCs w:val="20"/>
        </w:rPr>
        <w:t>una</w:t>
      </w:r>
      <w:proofErr w:type="spellEnd"/>
      <w:r w:rsidR="002A0007">
        <w:rPr>
          <w:sz w:val="20"/>
          <w:szCs w:val="20"/>
        </w:rPr>
        <w:t xml:space="preserve"> duración máxima de 2 horas para la realización de la prueba.</w:t>
      </w:r>
    </w:p>
    <w:p w:rsidR="00F74211" w:rsidRPr="009D13CF" w:rsidRDefault="00F74211" w:rsidP="009D13CF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A35A0">
        <w:rPr>
          <w:sz w:val="20"/>
          <w:szCs w:val="20"/>
        </w:rPr>
        <w:t xml:space="preserve">No </w:t>
      </w:r>
      <w:r w:rsidR="002A0007">
        <w:rPr>
          <w:sz w:val="20"/>
          <w:szCs w:val="20"/>
        </w:rPr>
        <w:t xml:space="preserve">se </w:t>
      </w:r>
      <w:r w:rsidRPr="003A35A0">
        <w:rPr>
          <w:sz w:val="20"/>
          <w:szCs w:val="20"/>
        </w:rPr>
        <w:t xml:space="preserve">podrá salir del aula </w:t>
      </w:r>
      <w:r w:rsidR="002A0007">
        <w:rPr>
          <w:sz w:val="20"/>
          <w:szCs w:val="20"/>
        </w:rPr>
        <w:t xml:space="preserve">durante la primera </w:t>
      </w:r>
      <w:r w:rsidR="00CA40F3" w:rsidRPr="002A14C5">
        <w:rPr>
          <w:color w:val="auto"/>
          <w:sz w:val="20"/>
          <w:szCs w:val="20"/>
        </w:rPr>
        <w:t>media</w:t>
      </w:r>
      <w:r w:rsidR="00CA40F3">
        <w:rPr>
          <w:sz w:val="20"/>
          <w:szCs w:val="20"/>
        </w:rPr>
        <w:t xml:space="preserve"> </w:t>
      </w:r>
      <w:r w:rsidR="002A0007">
        <w:rPr>
          <w:sz w:val="20"/>
          <w:szCs w:val="20"/>
        </w:rPr>
        <w:t>hora desde el comienzo de la prueba.</w:t>
      </w:r>
      <w:r w:rsidR="009D13CF">
        <w:rPr>
          <w:sz w:val="20"/>
          <w:szCs w:val="20"/>
        </w:rPr>
        <w:t xml:space="preserve"> Transcurrido ese tiempo, el opositor podrá abandonar el aula. De no hacerlo en este momento, permanecerá en el aula hasta que todos los aspirantes hayan terminado la prueba.</w:t>
      </w:r>
      <w:r w:rsidR="009D13CF" w:rsidRPr="009D13CF">
        <w:rPr>
          <w:sz w:val="20"/>
          <w:szCs w:val="20"/>
        </w:rPr>
        <w:t xml:space="preserve">  </w:t>
      </w:r>
    </w:p>
    <w:p w:rsidR="002A0007" w:rsidRDefault="002A0007" w:rsidP="003A35A0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considerará PRESENTADO al opositor que acuda al llamamiento en el horario señalado y haga entrega de la plica identificativa (en sobre cerrado) junto al desarrollo de la prueba, ambos incluidos en un sobre cerrado de mayor tamaño.</w:t>
      </w:r>
      <w:r w:rsidR="00CA40F3">
        <w:rPr>
          <w:sz w:val="20"/>
          <w:szCs w:val="20"/>
        </w:rPr>
        <w:t xml:space="preserve"> </w:t>
      </w:r>
      <w:r w:rsidR="00CA40F3" w:rsidRPr="00106148">
        <w:rPr>
          <w:color w:val="auto"/>
          <w:sz w:val="20"/>
          <w:szCs w:val="20"/>
        </w:rPr>
        <w:t>Cada sobre debe contener</w:t>
      </w:r>
      <w:r w:rsidR="007B3711" w:rsidRPr="00106148">
        <w:rPr>
          <w:color w:val="auto"/>
          <w:sz w:val="20"/>
          <w:szCs w:val="20"/>
        </w:rPr>
        <w:t>,</w:t>
      </w:r>
      <w:r w:rsidR="00CA40F3" w:rsidRPr="00106148">
        <w:rPr>
          <w:color w:val="auto"/>
          <w:sz w:val="20"/>
          <w:szCs w:val="20"/>
        </w:rPr>
        <w:t xml:space="preserve"> al menos</w:t>
      </w:r>
      <w:r w:rsidR="007B3711" w:rsidRPr="00106148">
        <w:rPr>
          <w:color w:val="auto"/>
          <w:sz w:val="20"/>
          <w:szCs w:val="20"/>
        </w:rPr>
        <w:t>,</w:t>
      </w:r>
      <w:r w:rsidR="00CA40F3" w:rsidRPr="00106148">
        <w:rPr>
          <w:color w:val="auto"/>
          <w:sz w:val="20"/>
          <w:szCs w:val="20"/>
        </w:rPr>
        <w:t xml:space="preserve"> una hoja donde apar</w:t>
      </w:r>
      <w:r w:rsidR="002A14C5" w:rsidRPr="00106148">
        <w:rPr>
          <w:color w:val="auto"/>
          <w:sz w:val="20"/>
          <w:szCs w:val="20"/>
        </w:rPr>
        <w:t>ezca el título del tema elegido</w:t>
      </w:r>
      <w:r w:rsidR="007B3711" w:rsidRPr="00106148">
        <w:rPr>
          <w:color w:val="auto"/>
          <w:sz w:val="20"/>
          <w:szCs w:val="20"/>
        </w:rPr>
        <w:t>; e</w:t>
      </w:r>
      <w:r w:rsidR="00CA40F3" w:rsidRPr="00106148">
        <w:rPr>
          <w:color w:val="auto"/>
          <w:sz w:val="20"/>
          <w:szCs w:val="20"/>
        </w:rPr>
        <w:t xml:space="preserve">l total de folios </w:t>
      </w:r>
      <w:r w:rsidR="007B3711" w:rsidRPr="00106148">
        <w:rPr>
          <w:color w:val="auto"/>
          <w:sz w:val="20"/>
          <w:szCs w:val="20"/>
        </w:rPr>
        <w:t xml:space="preserve">empleados por cada opositor </w:t>
      </w:r>
      <w:r w:rsidR="00CA40F3" w:rsidRPr="00106148">
        <w:rPr>
          <w:color w:val="auto"/>
          <w:sz w:val="20"/>
          <w:szCs w:val="20"/>
        </w:rPr>
        <w:t>se grapará el sobre identificativo cerrado.</w:t>
      </w:r>
      <w:r>
        <w:rPr>
          <w:sz w:val="20"/>
          <w:szCs w:val="20"/>
        </w:rPr>
        <w:t xml:space="preserve"> En caso </w:t>
      </w:r>
      <w:r w:rsidR="00106148">
        <w:rPr>
          <w:sz w:val="20"/>
          <w:szCs w:val="20"/>
        </w:rPr>
        <w:t xml:space="preserve">de no seguir este procedimiento, </w:t>
      </w:r>
      <w:r>
        <w:rPr>
          <w:sz w:val="20"/>
          <w:szCs w:val="20"/>
        </w:rPr>
        <w:t>se</w:t>
      </w:r>
      <w:r w:rsidR="00DA20CE">
        <w:rPr>
          <w:sz w:val="20"/>
          <w:szCs w:val="20"/>
        </w:rPr>
        <w:t xml:space="preserve"> considerará RETIRADO al opositor.</w:t>
      </w:r>
    </w:p>
    <w:p w:rsidR="00F74211" w:rsidRPr="003A35A0" w:rsidRDefault="002A0007" w:rsidP="003A35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escribi</w:t>
      </w:r>
      <w:r w:rsidR="00CA40F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 </w:t>
      </w:r>
      <w:r w:rsidR="00F74211" w:rsidRPr="003A35A0">
        <w:rPr>
          <w:rFonts w:ascii="Arial" w:hAnsi="Arial" w:cs="Arial"/>
          <w:sz w:val="20"/>
          <w:szCs w:val="20"/>
        </w:rPr>
        <w:t xml:space="preserve">únicamente </w:t>
      </w:r>
      <w:r>
        <w:rPr>
          <w:rFonts w:ascii="Arial" w:hAnsi="Arial" w:cs="Arial"/>
          <w:sz w:val="20"/>
          <w:szCs w:val="20"/>
        </w:rPr>
        <w:t>con tinta</w:t>
      </w:r>
      <w:r w:rsidR="00F74211" w:rsidRPr="003A35A0">
        <w:rPr>
          <w:rFonts w:ascii="Arial" w:hAnsi="Arial" w:cs="Arial"/>
          <w:sz w:val="20"/>
          <w:szCs w:val="20"/>
        </w:rPr>
        <w:t xml:space="preserve"> azul </w:t>
      </w:r>
      <w:r w:rsidR="00CA40F3" w:rsidRPr="00106148">
        <w:rPr>
          <w:rFonts w:ascii="Arial" w:hAnsi="Arial" w:cs="Arial"/>
          <w:sz w:val="20"/>
          <w:szCs w:val="20"/>
        </w:rPr>
        <w:t>y/</w:t>
      </w:r>
      <w:r w:rsidR="00F74211" w:rsidRPr="003A35A0">
        <w:rPr>
          <w:rFonts w:ascii="Arial" w:hAnsi="Arial" w:cs="Arial"/>
          <w:sz w:val="20"/>
          <w:szCs w:val="20"/>
        </w:rPr>
        <w:t>o negr</w:t>
      </w:r>
      <w:r>
        <w:rPr>
          <w:rFonts w:ascii="Arial" w:hAnsi="Arial" w:cs="Arial"/>
          <w:sz w:val="20"/>
          <w:szCs w:val="20"/>
        </w:rPr>
        <w:t>a. No se usará nin</w:t>
      </w:r>
      <w:r w:rsidR="00F74211" w:rsidRPr="003A35A0">
        <w:rPr>
          <w:rFonts w:ascii="Arial" w:hAnsi="Arial" w:cs="Arial"/>
          <w:sz w:val="20"/>
          <w:szCs w:val="20"/>
        </w:rPr>
        <w:t>gú</w:t>
      </w:r>
      <w:r w:rsidR="00BE32D1" w:rsidRPr="003A35A0">
        <w:rPr>
          <w:rFonts w:ascii="Arial" w:hAnsi="Arial" w:cs="Arial"/>
          <w:sz w:val="20"/>
          <w:szCs w:val="20"/>
        </w:rPr>
        <w:t>n corrector</w:t>
      </w:r>
      <w:r w:rsidR="00FD6F5D">
        <w:rPr>
          <w:rFonts w:ascii="Arial" w:hAnsi="Arial" w:cs="Arial"/>
          <w:sz w:val="20"/>
          <w:szCs w:val="20"/>
        </w:rPr>
        <w:t>;</w:t>
      </w:r>
      <w:r w:rsidR="00BE32D1" w:rsidRPr="003A35A0">
        <w:rPr>
          <w:rFonts w:ascii="Arial" w:hAnsi="Arial" w:cs="Arial"/>
          <w:sz w:val="20"/>
          <w:szCs w:val="20"/>
        </w:rPr>
        <w:t xml:space="preserve"> si se tuviese que eliminar parte del texto</w:t>
      </w:r>
      <w:r>
        <w:rPr>
          <w:rFonts w:ascii="Arial" w:hAnsi="Arial" w:cs="Arial"/>
          <w:sz w:val="20"/>
          <w:szCs w:val="20"/>
        </w:rPr>
        <w:t>, éste</w:t>
      </w:r>
      <w:r w:rsidR="00BE32D1" w:rsidRPr="003A35A0">
        <w:rPr>
          <w:rFonts w:ascii="Arial" w:hAnsi="Arial" w:cs="Arial"/>
          <w:sz w:val="20"/>
          <w:szCs w:val="20"/>
        </w:rPr>
        <w:t xml:space="preserve"> se coloca</w:t>
      </w:r>
      <w:r>
        <w:rPr>
          <w:rFonts w:ascii="Arial" w:hAnsi="Arial" w:cs="Arial"/>
          <w:sz w:val="20"/>
          <w:szCs w:val="20"/>
        </w:rPr>
        <w:t>rá</w:t>
      </w:r>
      <w:r w:rsidR="00BE32D1" w:rsidRPr="003A35A0">
        <w:rPr>
          <w:rFonts w:ascii="Arial" w:hAnsi="Arial" w:cs="Arial"/>
          <w:sz w:val="20"/>
          <w:szCs w:val="20"/>
        </w:rPr>
        <w:t xml:space="preserve"> entre paréntesis y se tacha</w:t>
      </w:r>
      <w:r>
        <w:rPr>
          <w:rFonts w:ascii="Arial" w:hAnsi="Arial" w:cs="Arial"/>
          <w:sz w:val="20"/>
          <w:szCs w:val="20"/>
        </w:rPr>
        <w:t>rá</w:t>
      </w:r>
      <w:r w:rsidR="00BE32D1" w:rsidRPr="003A35A0">
        <w:rPr>
          <w:rFonts w:ascii="Arial" w:hAnsi="Arial" w:cs="Arial"/>
          <w:sz w:val="20"/>
          <w:szCs w:val="20"/>
        </w:rPr>
        <w:t xml:space="preserve"> con una línea (</w:t>
      </w:r>
      <w:r w:rsidR="00BE32D1" w:rsidRPr="003A35A0">
        <w:rPr>
          <w:rFonts w:ascii="Arial" w:hAnsi="Arial" w:cs="Arial"/>
          <w:b/>
          <w:bCs/>
          <w:strike/>
          <w:sz w:val="20"/>
          <w:szCs w:val="20"/>
        </w:rPr>
        <w:t>ejemplo de texto a eliminar</w:t>
      </w:r>
      <w:r w:rsidR="00BE32D1" w:rsidRPr="003A35A0">
        <w:rPr>
          <w:rFonts w:ascii="Arial" w:hAnsi="Arial" w:cs="Arial"/>
          <w:sz w:val="20"/>
          <w:szCs w:val="20"/>
        </w:rPr>
        <w:t>).</w:t>
      </w:r>
    </w:p>
    <w:p w:rsidR="00F74211" w:rsidRPr="003A35A0" w:rsidRDefault="00F74211" w:rsidP="003A35A0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A35A0">
        <w:rPr>
          <w:sz w:val="20"/>
          <w:szCs w:val="20"/>
        </w:rPr>
        <w:t xml:space="preserve">Podrán usar regla y compás, </w:t>
      </w:r>
      <w:r w:rsidR="003D5AFE">
        <w:rPr>
          <w:sz w:val="20"/>
          <w:szCs w:val="20"/>
        </w:rPr>
        <w:t>pero no</w:t>
      </w:r>
      <w:r w:rsidRPr="003A35A0">
        <w:rPr>
          <w:sz w:val="20"/>
          <w:szCs w:val="20"/>
        </w:rPr>
        <w:t xml:space="preserve"> calculadora</w:t>
      </w:r>
      <w:r w:rsidR="003D5AFE">
        <w:rPr>
          <w:sz w:val="20"/>
          <w:szCs w:val="20"/>
        </w:rPr>
        <w:t xml:space="preserve"> ni otros dispositivos electrónicos.</w:t>
      </w:r>
      <w:r w:rsidRPr="003A35A0">
        <w:rPr>
          <w:sz w:val="20"/>
          <w:szCs w:val="20"/>
        </w:rPr>
        <w:t xml:space="preserve"> </w:t>
      </w:r>
    </w:p>
    <w:p w:rsidR="00F74211" w:rsidRPr="003A35A0" w:rsidRDefault="00F74211" w:rsidP="003A35A0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A35A0">
        <w:rPr>
          <w:sz w:val="20"/>
          <w:szCs w:val="20"/>
        </w:rPr>
        <w:t xml:space="preserve">Los folios de examen se numerarán </w:t>
      </w:r>
      <w:r w:rsidR="003A35A0">
        <w:rPr>
          <w:sz w:val="20"/>
          <w:szCs w:val="20"/>
        </w:rPr>
        <w:t xml:space="preserve">por ambas caras </w:t>
      </w:r>
      <w:r w:rsidR="002A0007">
        <w:rPr>
          <w:sz w:val="20"/>
          <w:szCs w:val="20"/>
        </w:rPr>
        <w:t xml:space="preserve">y </w:t>
      </w:r>
      <w:r w:rsidR="003A35A0">
        <w:rPr>
          <w:sz w:val="20"/>
          <w:szCs w:val="20"/>
        </w:rPr>
        <w:t>a pie de página</w:t>
      </w:r>
      <w:r w:rsidR="002A0007">
        <w:rPr>
          <w:sz w:val="20"/>
          <w:szCs w:val="20"/>
        </w:rPr>
        <w:t xml:space="preserve"> en el margen derecho</w:t>
      </w:r>
      <w:r w:rsidR="003A35A0">
        <w:rPr>
          <w:sz w:val="20"/>
          <w:szCs w:val="20"/>
        </w:rPr>
        <w:t>.</w:t>
      </w:r>
    </w:p>
    <w:p w:rsidR="00F74211" w:rsidRPr="003A35A0" w:rsidRDefault="00F74211" w:rsidP="003A35A0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A35A0">
        <w:rPr>
          <w:sz w:val="20"/>
          <w:szCs w:val="20"/>
        </w:rPr>
        <w:t xml:space="preserve">El opositor no debe poner su nombre, ni firmar, ni incluir marca alguna que permita su identificación en </w:t>
      </w:r>
      <w:r w:rsidR="002A0007">
        <w:rPr>
          <w:sz w:val="20"/>
          <w:szCs w:val="20"/>
        </w:rPr>
        <w:t>la prueba desarrollada</w:t>
      </w:r>
      <w:r w:rsidRPr="003A35A0">
        <w:rPr>
          <w:sz w:val="20"/>
          <w:szCs w:val="20"/>
        </w:rPr>
        <w:t xml:space="preserve">. </w:t>
      </w:r>
    </w:p>
    <w:p w:rsidR="006E19D6" w:rsidRPr="00145648" w:rsidRDefault="00BE32D1" w:rsidP="00145648">
      <w:pPr>
        <w:pStyle w:val="Default"/>
        <w:spacing w:before="240" w:after="200" w:line="360" w:lineRule="auto"/>
        <w:jc w:val="both"/>
        <w:rPr>
          <w:b/>
          <w:sz w:val="20"/>
          <w:szCs w:val="20"/>
        </w:rPr>
      </w:pPr>
      <w:r w:rsidRPr="003A35A0">
        <w:rPr>
          <w:b/>
          <w:sz w:val="20"/>
          <w:szCs w:val="20"/>
        </w:rPr>
        <w:t>SEGUNDA PRUEBA</w:t>
      </w:r>
      <w:r w:rsidR="00FD6F5D">
        <w:rPr>
          <w:b/>
          <w:sz w:val="20"/>
          <w:szCs w:val="20"/>
        </w:rPr>
        <w:t>. Parte B1.</w:t>
      </w:r>
      <w:r w:rsidR="00145648">
        <w:rPr>
          <w:b/>
          <w:sz w:val="20"/>
          <w:szCs w:val="20"/>
        </w:rPr>
        <w:t xml:space="preserve"> Preparación, presentación, exposición y defensa</w:t>
      </w:r>
      <w:r w:rsidR="00724871">
        <w:rPr>
          <w:b/>
          <w:sz w:val="20"/>
          <w:szCs w:val="20"/>
        </w:rPr>
        <w:t xml:space="preserve"> de una unida</w:t>
      </w:r>
      <w:r w:rsidR="001030B5">
        <w:rPr>
          <w:b/>
          <w:sz w:val="20"/>
          <w:szCs w:val="20"/>
        </w:rPr>
        <w:t>d</w:t>
      </w:r>
      <w:r w:rsidR="00724871">
        <w:rPr>
          <w:b/>
          <w:sz w:val="20"/>
          <w:szCs w:val="20"/>
        </w:rPr>
        <w:t xml:space="preserve"> didáctica.</w:t>
      </w:r>
    </w:p>
    <w:p w:rsidR="003B5E2D" w:rsidRPr="003A35A0" w:rsidRDefault="003B5E2D" w:rsidP="00237D0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La fecha, hora y lugar de la actuación se publicarán en el tablón de la sede correspondiente y en el seguimiento personalizado</w:t>
      </w:r>
      <w:r w:rsidR="00E60762" w:rsidRPr="003A35A0">
        <w:rPr>
          <w:rFonts w:ascii="Arial" w:hAnsi="Arial" w:cs="Arial"/>
          <w:sz w:val="20"/>
          <w:szCs w:val="20"/>
        </w:rPr>
        <w:t xml:space="preserve"> con al menos 48 horas de antelación.</w:t>
      </w:r>
    </w:p>
    <w:p w:rsidR="00F42398" w:rsidRPr="00106148" w:rsidRDefault="00BE32D1" w:rsidP="00237D0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 xml:space="preserve">El aspirante dispondrá de </w:t>
      </w:r>
      <w:r w:rsidR="00FD6F5D">
        <w:rPr>
          <w:rFonts w:ascii="Arial" w:hAnsi="Arial" w:cs="Arial"/>
          <w:sz w:val="20"/>
          <w:szCs w:val="20"/>
        </w:rPr>
        <w:t xml:space="preserve">45 minutos para la </w:t>
      </w:r>
      <w:r w:rsidR="00145648">
        <w:rPr>
          <w:rFonts w:ascii="Arial" w:hAnsi="Arial" w:cs="Arial"/>
          <w:sz w:val="20"/>
          <w:szCs w:val="20"/>
        </w:rPr>
        <w:t>preparación</w:t>
      </w:r>
      <w:r w:rsidR="00FD6F5D">
        <w:rPr>
          <w:rFonts w:ascii="Arial" w:hAnsi="Arial" w:cs="Arial"/>
          <w:sz w:val="20"/>
          <w:szCs w:val="20"/>
        </w:rPr>
        <w:t xml:space="preserve"> de una unidad didáctica</w:t>
      </w:r>
      <w:r w:rsidR="00F42398">
        <w:rPr>
          <w:rFonts w:ascii="Arial" w:hAnsi="Arial" w:cs="Arial"/>
          <w:sz w:val="20"/>
          <w:szCs w:val="20"/>
        </w:rPr>
        <w:t xml:space="preserve"> </w:t>
      </w:r>
      <w:r w:rsidR="00F42398" w:rsidRPr="00106148">
        <w:rPr>
          <w:rFonts w:ascii="Arial" w:hAnsi="Arial" w:cs="Arial"/>
          <w:sz w:val="20"/>
          <w:szCs w:val="20"/>
        </w:rPr>
        <w:t>que será recogida por el tribunal trascurrido ese tiempo</w:t>
      </w:r>
      <w:r w:rsidR="00FD6F5D">
        <w:rPr>
          <w:rFonts w:ascii="Arial" w:hAnsi="Arial" w:cs="Arial"/>
          <w:sz w:val="20"/>
          <w:szCs w:val="20"/>
        </w:rPr>
        <w:t xml:space="preserve">, </w:t>
      </w:r>
      <w:r w:rsidR="00145648">
        <w:rPr>
          <w:rFonts w:ascii="Arial" w:hAnsi="Arial" w:cs="Arial"/>
          <w:sz w:val="20"/>
          <w:szCs w:val="20"/>
        </w:rPr>
        <w:t xml:space="preserve">la cual estará relacionada con la especialidad a la que se opta, </w:t>
      </w:r>
      <w:r w:rsidR="00F42398" w:rsidRPr="00106148">
        <w:rPr>
          <w:rFonts w:ascii="Arial" w:hAnsi="Arial" w:cs="Arial"/>
          <w:sz w:val="20"/>
          <w:szCs w:val="20"/>
        </w:rPr>
        <w:t>pudi</w:t>
      </w:r>
      <w:r w:rsidR="00FD6F5D" w:rsidRPr="00106148">
        <w:rPr>
          <w:rFonts w:ascii="Arial" w:hAnsi="Arial" w:cs="Arial"/>
          <w:sz w:val="20"/>
          <w:szCs w:val="20"/>
        </w:rPr>
        <w:t>endo</w:t>
      </w:r>
      <w:r w:rsidR="00FD6F5D">
        <w:rPr>
          <w:rFonts w:ascii="Arial" w:hAnsi="Arial" w:cs="Arial"/>
          <w:sz w:val="20"/>
          <w:szCs w:val="20"/>
        </w:rPr>
        <w:t xml:space="preserve"> utilizar el material auxiliar que </w:t>
      </w:r>
      <w:r w:rsidR="00145648">
        <w:rPr>
          <w:rFonts w:ascii="Arial" w:hAnsi="Arial" w:cs="Arial"/>
          <w:sz w:val="20"/>
          <w:szCs w:val="20"/>
        </w:rPr>
        <w:t>estime</w:t>
      </w:r>
      <w:r w:rsidR="00FD6F5D">
        <w:rPr>
          <w:rFonts w:ascii="Arial" w:hAnsi="Arial" w:cs="Arial"/>
          <w:sz w:val="20"/>
          <w:szCs w:val="20"/>
        </w:rPr>
        <w:t xml:space="preserve"> oportuno</w:t>
      </w:r>
      <w:r w:rsidR="00F42398">
        <w:rPr>
          <w:rFonts w:ascii="Arial" w:hAnsi="Arial" w:cs="Arial"/>
          <w:sz w:val="20"/>
          <w:szCs w:val="20"/>
        </w:rPr>
        <w:t xml:space="preserve"> </w:t>
      </w:r>
      <w:r w:rsidR="00F42398" w:rsidRPr="00106148">
        <w:rPr>
          <w:rFonts w:ascii="Arial" w:hAnsi="Arial" w:cs="Arial"/>
          <w:sz w:val="20"/>
          <w:szCs w:val="20"/>
        </w:rPr>
        <w:t>como:</w:t>
      </w:r>
    </w:p>
    <w:p w:rsidR="00F42398" w:rsidRPr="00106148" w:rsidRDefault="00F42398" w:rsidP="00F42398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06148">
        <w:rPr>
          <w:rFonts w:ascii="Arial" w:hAnsi="Arial" w:cs="Arial"/>
          <w:sz w:val="20"/>
          <w:szCs w:val="20"/>
        </w:rPr>
        <w:t>N</w:t>
      </w:r>
      <w:r w:rsidR="00145648" w:rsidRPr="00106148">
        <w:rPr>
          <w:rFonts w:ascii="Arial" w:hAnsi="Arial" w:cs="Arial"/>
          <w:sz w:val="20"/>
          <w:szCs w:val="20"/>
        </w:rPr>
        <w:t>ormativa</w:t>
      </w:r>
    </w:p>
    <w:p w:rsidR="00F42398" w:rsidRPr="00106148" w:rsidRDefault="00F42398" w:rsidP="00F42398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06148">
        <w:rPr>
          <w:rFonts w:ascii="Arial" w:hAnsi="Arial" w:cs="Arial"/>
          <w:sz w:val="20"/>
          <w:szCs w:val="20"/>
        </w:rPr>
        <w:t>B</w:t>
      </w:r>
      <w:r w:rsidR="00145648" w:rsidRPr="00106148">
        <w:rPr>
          <w:rFonts w:ascii="Arial" w:hAnsi="Arial" w:cs="Arial"/>
          <w:sz w:val="20"/>
          <w:szCs w:val="20"/>
        </w:rPr>
        <w:t>ibliografía</w:t>
      </w:r>
      <w:r w:rsidRPr="00106148">
        <w:rPr>
          <w:rFonts w:ascii="Arial" w:hAnsi="Arial" w:cs="Arial"/>
          <w:sz w:val="20"/>
          <w:szCs w:val="20"/>
        </w:rPr>
        <w:t xml:space="preserve"> de consulta</w:t>
      </w:r>
      <w:r w:rsidR="00691CED" w:rsidRPr="00106148">
        <w:rPr>
          <w:rFonts w:ascii="Arial" w:hAnsi="Arial" w:cs="Arial"/>
          <w:sz w:val="20"/>
          <w:szCs w:val="20"/>
        </w:rPr>
        <w:t xml:space="preserve"> (pueden llevar libro de texto como apoyo)</w:t>
      </w:r>
    </w:p>
    <w:p w:rsidR="00F42398" w:rsidRPr="00106148" w:rsidRDefault="00F42398" w:rsidP="00F42398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06148">
        <w:rPr>
          <w:rFonts w:ascii="Arial" w:hAnsi="Arial" w:cs="Arial"/>
          <w:sz w:val="20"/>
          <w:szCs w:val="20"/>
        </w:rPr>
        <w:t>Ordenador o tableta</w:t>
      </w:r>
      <w:r w:rsidR="003129ED">
        <w:rPr>
          <w:rFonts w:ascii="Arial" w:hAnsi="Arial" w:cs="Arial"/>
          <w:sz w:val="20"/>
          <w:szCs w:val="20"/>
        </w:rPr>
        <w:t>,</w:t>
      </w:r>
      <w:r w:rsidRPr="00106148">
        <w:rPr>
          <w:rFonts w:ascii="Arial" w:hAnsi="Arial" w:cs="Arial"/>
          <w:sz w:val="20"/>
          <w:szCs w:val="20"/>
        </w:rPr>
        <w:t xml:space="preserve"> sin conexión a internet</w:t>
      </w:r>
    </w:p>
    <w:p w:rsidR="00BE32D1" w:rsidRDefault="00F42398" w:rsidP="00F4239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148">
        <w:rPr>
          <w:rFonts w:ascii="Arial" w:hAnsi="Arial" w:cs="Arial"/>
          <w:sz w:val="20"/>
          <w:szCs w:val="20"/>
        </w:rPr>
        <w:lastRenderedPageBreak/>
        <w:t>En ningún caso</w:t>
      </w:r>
      <w:r w:rsidR="002A14C5" w:rsidRPr="00106148">
        <w:rPr>
          <w:rFonts w:ascii="Arial" w:hAnsi="Arial" w:cs="Arial"/>
          <w:sz w:val="20"/>
          <w:szCs w:val="20"/>
        </w:rPr>
        <w:t>,</w:t>
      </w:r>
      <w:r w:rsidRPr="00106148">
        <w:rPr>
          <w:rFonts w:ascii="Arial" w:hAnsi="Arial" w:cs="Arial"/>
          <w:sz w:val="20"/>
          <w:szCs w:val="20"/>
        </w:rPr>
        <w:t xml:space="preserve"> se podrá emplear el material auxiliar para transcribir ni copiar</w:t>
      </w:r>
      <w:r w:rsidR="00415C2F">
        <w:rPr>
          <w:rFonts w:ascii="Arial" w:hAnsi="Arial" w:cs="Arial"/>
          <w:sz w:val="20"/>
          <w:szCs w:val="20"/>
        </w:rPr>
        <w:t>,</w:t>
      </w:r>
      <w:r w:rsidRPr="00106148">
        <w:rPr>
          <w:rFonts w:ascii="Arial" w:hAnsi="Arial" w:cs="Arial"/>
          <w:sz w:val="20"/>
          <w:szCs w:val="20"/>
        </w:rPr>
        <w:t xml:space="preserve"> en parte o en su totalidad</w:t>
      </w:r>
      <w:r w:rsidR="00415C2F">
        <w:rPr>
          <w:rFonts w:ascii="Arial" w:hAnsi="Arial" w:cs="Arial"/>
          <w:sz w:val="20"/>
          <w:szCs w:val="20"/>
        </w:rPr>
        <w:t>,</w:t>
      </w:r>
      <w:r w:rsidR="00106148">
        <w:rPr>
          <w:rFonts w:ascii="Arial" w:hAnsi="Arial" w:cs="Arial"/>
          <w:sz w:val="20"/>
          <w:szCs w:val="20"/>
        </w:rPr>
        <w:t xml:space="preserve"> la unidad didáctica a presentar.</w:t>
      </w:r>
    </w:p>
    <w:p w:rsidR="00145648" w:rsidRPr="00415C2F" w:rsidRDefault="00145648" w:rsidP="00F4239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44" w:after="144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15C2F">
        <w:rPr>
          <w:rFonts w:ascii="Arial" w:hAnsi="Arial" w:cs="Arial"/>
          <w:sz w:val="20"/>
          <w:szCs w:val="20"/>
        </w:rPr>
        <w:t>En consecuencia, el aspirante no podrá traer hecha de antemano la unidad didáctica en un dispositivo</w:t>
      </w:r>
      <w:r w:rsidR="00F42398" w:rsidRPr="00415C2F">
        <w:rPr>
          <w:rFonts w:ascii="Arial" w:hAnsi="Arial" w:cs="Arial"/>
          <w:sz w:val="20"/>
          <w:szCs w:val="20"/>
        </w:rPr>
        <w:t xml:space="preserve"> </w:t>
      </w:r>
      <w:r w:rsidRPr="00415C2F">
        <w:rPr>
          <w:rFonts w:ascii="Arial" w:hAnsi="Arial" w:cs="Arial"/>
          <w:sz w:val="20"/>
          <w:szCs w:val="20"/>
        </w:rPr>
        <w:t>electrónico para imprimirla ante el Tribunal y entregarla</w:t>
      </w:r>
      <w:r w:rsidR="00415C2F" w:rsidRPr="00415C2F">
        <w:rPr>
          <w:rFonts w:ascii="Arial" w:hAnsi="Arial" w:cs="Arial"/>
          <w:sz w:val="20"/>
          <w:szCs w:val="20"/>
        </w:rPr>
        <w:t>;</w:t>
      </w:r>
      <w:r w:rsidRPr="00415C2F">
        <w:rPr>
          <w:rFonts w:ascii="Arial" w:hAnsi="Arial" w:cs="Arial"/>
          <w:sz w:val="20"/>
          <w:szCs w:val="20"/>
        </w:rPr>
        <w:t xml:space="preserve"> tampoco podrá traerla hecha de antemano en formato papel y entregarla al Tribunal, ni acudir a la realización de la prueba </w:t>
      </w:r>
      <w:r w:rsidR="00415C2F" w:rsidRPr="00415C2F">
        <w:rPr>
          <w:rFonts w:ascii="Arial" w:hAnsi="Arial" w:cs="Arial"/>
          <w:sz w:val="20"/>
          <w:szCs w:val="20"/>
        </w:rPr>
        <w:t xml:space="preserve">con una unidad previamente </w:t>
      </w:r>
      <w:r w:rsidR="00106148" w:rsidRPr="00415C2F">
        <w:rPr>
          <w:rFonts w:ascii="Arial" w:hAnsi="Arial" w:cs="Arial"/>
          <w:sz w:val="20"/>
          <w:szCs w:val="20"/>
        </w:rPr>
        <w:t>elaborada</w:t>
      </w:r>
      <w:r w:rsidR="00415C2F" w:rsidRPr="00415C2F">
        <w:rPr>
          <w:rFonts w:ascii="Arial" w:hAnsi="Arial" w:cs="Arial"/>
          <w:sz w:val="20"/>
          <w:szCs w:val="20"/>
        </w:rPr>
        <w:t xml:space="preserve"> (hecha,</w:t>
      </w:r>
      <w:r w:rsidRPr="00415C2F">
        <w:rPr>
          <w:rFonts w:ascii="Arial" w:hAnsi="Arial" w:cs="Arial"/>
          <w:sz w:val="20"/>
          <w:szCs w:val="20"/>
        </w:rPr>
        <w:t xml:space="preserve"> por tanto</w:t>
      </w:r>
      <w:r w:rsidR="00415C2F" w:rsidRPr="00415C2F">
        <w:rPr>
          <w:rFonts w:ascii="Arial" w:hAnsi="Arial" w:cs="Arial"/>
          <w:sz w:val="20"/>
          <w:szCs w:val="20"/>
        </w:rPr>
        <w:t>,</w:t>
      </w:r>
      <w:r w:rsidRPr="00415C2F">
        <w:rPr>
          <w:rFonts w:ascii="Arial" w:hAnsi="Arial" w:cs="Arial"/>
          <w:sz w:val="20"/>
          <w:szCs w:val="20"/>
        </w:rPr>
        <w:t xml:space="preserve"> en ausencia del Tribunal</w:t>
      </w:r>
      <w:r w:rsidR="00415C2F" w:rsidRPr="00415C2F">
        <w:rPr>
          <w:rFonts w:ascii="Arial" w:hAnsi="Arial" w:cs="Arial"/>
          <w:sz w:val="20"/>
          <w:szCs w:val="20"/>
        </w:rPr>
        <w:t>)</w:t>
      </w:r>
      <w:r w:rsidRPr="00415C2F">
        <w:rPr>
          <w:rFonts w:ascii="Arial" w:hAnsi="Arial" w:cs="Arial"/>
          <w:sz w:val="20"/>
          <w:szCs w:val="20"/>
        </w:rPr>
        <w:t xml:space="preserve"> y limitarse a copiarla ante el Tribunal el día d</w:t>
      </w:r>
      <w:r w:rsidR="00415C2F" w:rsidRPr="00415C2F">
        <w:rPr>
          <w:rFonts w:ascii="Arial" w:hAnsi="Arial" w:cs="Arial"/>
          <w:sz w:val="20"/>
          <w:szCs w:val="20"/>
        </w:rPr>
        <w:t>e realización de este ejercicio.</w:t>
      </w:r>
      <w:r w:rsidR="00415C2F">
        <w:rPr>
          <w:rFonts w:ascii="Arial" w:hAnsi="Arial" w:cs="Arial"/>
          <w:sz w:val="20"/>
          <w:szCs w:val="20"/>
        </w:rPr>
        <w:t xml:space="preserve"> </w:t>
      </w:r>
      <w:r w:rsidR="009D13CF" w:rsidRPr="00415C2F">
        <w:rPr>
          <w:rFonts w:ascii="Arial" w:hAnsi="Arial" w:cs="Arial"/>
          <w:sz w:val="20"/>
          <w:szCs w:val="20"/>
        </w:rPr>
        <w:t xml:space="preserve">No </w:t>
      </w:r>
      <w:r w:rsidRPr="00415C2F">
        <w:rPr>
          <w:rFonts w:ascii="Arial" w:hAnsi="Arial" w:cs="Arial"/>
          <w:sz w:val="20"/>
          <w:szCs w:val="20"/>
        </w:rPr>
        <w:t>cabe considerar la propia unidad didáctica</w:t>
      </w:r>
      <w:r w:rsidR="00106148" w:rsidRPr="00415C2F">
        <w:rPr>
          <w:rFonts w:ascii="Arial" w:hAnsi="Arial" w:cs="Arial"/>
          <w:sz w:val="20"/>
          <w:szCs w:val="20"/>
        </w:rPr>
        <w:t xml:space="preserve"> redactada</w:t>
      </w:r>
      <w:r w:rsidRPr="00415C2F">
        <w:rPr>
          <w:rFonts w:ascii="Arial" w:hAnsi="Arial" w:cs="Arial"/>
          <w:sz w:val="20"/>
          <w:szCs w:val="20"/>
        </w:rPr>
        <w:t xml:space="preserve"> de antemano como “material auxiliar” para limita</w:t>
      </w:r>
      <w:r w:rsidR="00F42398" w:rsidRPr="00415C2F">
        <w:rPr>
          <w:rFonts w:ascii="Arial" w:hAnsi="Arial" w:cs="Arial"/>
          <w:sz w:val="20"/>
          <w:szCs w:val="20"/>
        </w:rPr>
        <w:t>rse a copiarla ante el Tribunal</w:t>
      </w:r>
      <w:r w:rsidRPr="00415C2F">
        <w:rPr>
          <w:rFonts w:ascii="Arial" w:hAnsi="Arial" w:cs="Arial"/>
          <w:sz w:val="20"/>
          <w:szCs w:val="20"/>
        </w:rPr>
        <w:t>, y ello porque, en cualquiera de estos casos, el aspirante habría hecho la unidad didáctica en un momento previo al inicio de la prueba y no ante el propio Tribunal en el momento correspondiente, ni habría modo de constatar que se ha hecho en el tiempo estipulado por la convocatoria.</w:t>
      </w:r>
    </w:p>
    <w:p w:rsidR="001030B5" w:rsidRDefault="002E7F6B" w:rsidP="001030B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7F6B">
        <w:rPr>
          <w:rFonts w:ascii="Arial" w:hAnsi="Arial" w:cs="Arial"/>
          <w:sz w:val="20"/>
          <w:szCs w:val="20"/>
        </w:rPr>
        <w:t>El aspirante dispondrá</w:t>
      </w:r>
      <w:r w:rsidR="00106148">
        <w:rPr>
          <w:rFonts w:ascii="Arial" w:hAnsi="Arial" w:cs="Arial"/>
          <w:sz w:val="20"/>
          <w:szCs w:val="20"/>
        </w:rPr>
        <w:t xml:space="preserve"> de 30 minutos para la </w:t>
      </w:r>
      <w:r w:rsidRPr="002E7F6B">
        <w:rPr>
          <w:rFonts w:ascii="Arial" w:hAnsi="Arial" w:cs="Arial"/>
          <w:sz w:val="20"/>
          <w:szCs w:val="20"/>
        </w:rPr>
        <w:t>pr</w:t>
      </w:r>
      <w:r w:rsidR="00106148">
        <w:rPr>
          <w:rFonts w:ascii="Arial" w:hAnsi="Arial" w:cs="Arial"/>
          <w:sz w:val="20"/>
          <w:szCs w:val="20"/>
        </w:rPr>
        <w:t>esentación, exposición y defensa de la unidad didáctica elaborada,</w:t>
      </w:r>
      <w:r>
        <w:rPr>
          <w:rFonts w:ascii="Arial" w:hAnsi="Arial" w:cs="Arial"/>
          <w:sz w:val="20"/>
          <w:szCs w:val="20"/>
        </w:rPr>
        <w:t xml:space="preserve"> tras lo cual </w:t>
      </w:r>
      <w:r w:rsidR="00106148">
        <w:rPr>
          <w:rFonts w:ascii="Arial" w:hAnsi="Arial" w:cs="Arial"/>
          <w:sz w:val="20"/>
          <w:szCs w:val="20"/>
        </w:rPr>
        <w:t xml:space="preserve">la devolverá al </w:t>
      </w:r>
      <w:r w:rsidR="00145648" w:rsidRPr="002E7F6B">
        <w:rPr>
          <w:rFonts w:ascii="Arial" w:hAnsi="Arial" w:cs="Arial"/>
          <w:sz w:val="20"/>
          <w:szCs w:val="20"/>
        </w:rPr>
        <w:t>tribunal</w:t>
      </w:r>
      <w:r w:rsidR="00B70AF8" w:rsidRPr="002E7F6B">
        <w:rPr>
          <w:rFonts w:ascii="Arial" w:hAnsi="Arial" w:cs="Arial"/>
          <w:sz w:val="20"/>
          <w:szCs w:val="20"/>
        </w:rPr>
        <w:t xml:space="preserve">, así como </w:t>
      </w:r>
      <w:r w:rsidRPr="002E7F6B">
        <w:rPr>
          <w:rFonts w:ascii="Arial" w:hAnsi="Arial" w:cs="Arial"/>
          <w:sz w:val="20"/>
          <w:szCs w:val="20"/>
        </w:rPr>
        <w:t xml:space="preserve">el </w:t>
      </w:r>
      <w:r w:rsidR="006267A6">
        <w:rPr>
          <w:rFonts w:ascii="Arial" w:hAnsi="Arial" w:cs="Arial"/>
          <w:sz w:val="20"/>
          <w:szCs w:val="20"/>
        </w:rPr>
        <w:t>guio</w:t>
      </w:r>
      <w:r w:rsidR="00106148">
        <w:rPr>
          <w:rFonts w:ascii="Arial" w:hAnsi="Arial" w:cs="Arial"/>
          <w:sz w:val="20"/>
          <w:szCs w:val="20"/>
        </w:rPr>
        <w:t>n</w:t>
      </w:r>
      <w:r w:rsidR="006267A6">
        <w:rPr>
          <w:rFonts w:ascii="Arial" w:hAnsi="Arial" w:cs="Arial"/>
          <w:sz w:val="20"/>
          <w:szCs w:val="20"/>
        </w:rPr>
        <w:t>,</w:t>
      </w:r>
      <w:r w:rsidR="00106148">
        <w:rPr>
          <w:rFonts w:ascii="Arial" w:hAnsi="Arial" w:cs="Arial"/>
          <w:sz w:val="20"/>
          <w:szCs w:val="20"/>
        </w:rPr>
        <w:t xml:space="preserve"> que no excederá de un folio, </w:t>
      </w:r>
      <w:r w:rsidR="00B70AF8" w:rsidRPr="002E7F6B">
        <w:rPr>
          <w:rFonts w:ascii="Arial" w:hAnsi="Arial" w:cs="Arial"/>
          <w:sz w:val="20"/>
          <w:szCs w:val="20"/>
        </w:rPr>
        <w:t xml:space="preserve">y que </w:t>
      </w:r>
      <w:r w:rsidRPr="002E7F6B">
        <w:rPr>
          <w:rFonts w:ascii="Arial" w:hAnsi="Arial" w:cs="Arial"/>
          <w:sz w:val="20"/>
          <w:szCs w:val="20"/>
        </w:rPr>
        <w:t xml:space="preserve">ha </w:t>
      </w:r>
      <w:r w:rsidR="00B70AF8" w:rsidRPr="002E7F6B">
        <w:rPr>
          <w:rFonts w:ascii="Arial" w:hAnsi="Arial" w:cs="Arial"/>
          <w:sz w:val="20"/>
          <w:szCs w:val="20"/>
        </w:rPr>
        <w:t>pod</w:t>
      </w:r>
      <w:r w:rsidRPr="002E7F6B">
        <w:rPr>
          <w:rFonts w:ascii="Arial" w:hAnsi="Arial" w:cs="Arial"/>
          <w:sz w:val="20"/>
          <w:szCs w:val="20"/>
        </w:rPr>
        <w:t>ido</w:t>
      </w:r>
      <w:r w:rsidR="00B70AF8" w:rsidRPr="002E7F6B">
        <w:rPr>
          <w:rFonts w:ascii="Arial" w:hAnsi="Arial" w:cs="Arial"/>
          <w:sz w:val="20"/>
          <w:szCs w:val="20"/>
        </w:rPr>
        <w:t xml:space="preserve"> utilizar en </w:t>
      </w:r>
      <w:r w:rsidRPr="002E7F6B">
        <w:rPr>
          <w:rFonts w:ascii="Arial" w:hAnsi="Arial" w:cs="Arial"/>
          <w:sz w:val="20"/>
          <w:szCs w:val="20"/>
        </w:rPr>
        <w:t>la</w:t>
      </w:r>
      <w:r w:rsidR="00B70AF8" w:rsidRPr="002E7F6B">
        <w:rPr>
          <w:rFonts w:ascii="Arial" w:hAnsi="Arial" w:cs="Arial"/>
          <w:sz w:val="20"/>
          <w:szCs w:val="20"/>
        </w:rPr>
        <w:t xml:space="preserve"> exposición y defensa.</w:t>
      </w:r>
      <w:r w:rsidR="006267A6">
        <w:rPr>
          <w:rFonts w:ascii="Arial" w:hAnsi="Arial" w:cs="Arial"/>
          <w:sz w:val="20"/>
          <w:szCs w:val="20"/>
        </w:rPr>
        <w:t xml:space="preserve"> Además, dicho guio</w:t>
      </w:r>
      <w:r w:rsidR="00106148">
        <w:rPr>
          <w:rFonts w:ascii="Arial" w:hAnsi="Arial" w:cs="Arial"/>
          <w:sz w:val="20"/>
          <w:szCs w:val="20"/>
        </w:rPr>
        <w:t>n deberá elaborarse también en los 45 minutos</w:t>
      </w:r>
      <w:r w:rsidR="009D13CF">
        <w:rPr>
          <w:rFonts w:ascii="Arial" w:hAnsi="Arial" w:cs="Arial"/>
          <w:sz w:val="20"/>
          <w:szCs w:val="20"/>
        </w:rPr>
        <w:t xml:space="preserve"> previos</w:t>
      </w:r>
      <w:r w:rsidR="00106148">
        <w:rPr>
          <w:rFonts w:ascii="Arial" w:hAnsi="Arial" w:cs="Arial"/>
          <w:sz w:val="20"/>
          <w:szCs w:val="20"/>
        </w:rPr>
        <w:t xml:space="preserve"> y será la primera hoja de la unidad didáctica.</w:t>
      </w:r>
    </w:p>
    <w:p w:rsidR="00415C2F" w:rsidRDefault="00415C2F" w:rsidP="00415C2F">
      <w:pPr>
        <w:pStyle w:val="Prrafodelista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74211" w:rsidRPr="00301CA8" w:rsidRDefault="00F74211" w:rsidP="00301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01CA8">
        <w:rPr>
          <w:rFonts w:ascii="Arial" w:hAnsi="Arial" w:cs="Arial"/>
          <w:b/>
          <w:sz w:val="20"/>
          <w:szCs w:val="20"/>
        </w:rPr>
        <w:t xml:space="preserve">CRITERIOS DE </w:t>
      </w:r>
      <w:r w:rsidR="003B5E2D" w:rsidRPr="00301CA8">
        <w:rPr>
          <w:rFonts w:ascii="Arial" w:hAnsi="Arial" w:cs="Arial"/>
          <w:b/>
          <w:sz w:val="20"/>
          <w:szCs w:val="20"/>
        </w:rPr>
        <w:t>EVALUACIÓN</w:t>
      </w:r>
    </w:p>
    <w:p w:rsidR="00F74211" w:rsidRPr="001030B5" w:rsidRDefault="00301CA8" w:rsidP="00301CA8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1CA8">
        <w:rPr>
          <w:rFonts w:ascii="Arial" w:hAnsi="Arial" w:cs="Arial"/>
          <w:b/>
          <w:sz w:val="20"/>
          <w:szCs w:val="20"/>
          <w:u w:val="single"/>
        </w:rPr>
        <w:t>PRIMERA PRUEBA</w:t>
      </w:r>
    </w:p>
    <w:p w:rsidR="00B02C47" w:rsidRPr="00B70AF8" w:rsidRDefault="00B70AF8" w:rsidP="001030B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PARTE A</w:t>
      </w:r>
      <w:r w:rsidR="00724871">
        <w:rPr>
          <w:rFonts w:ascii="Arial" w:hAnsi="Arial" w:cs="Arial"/>
          <w:b/>
          <w:bCs/>
          <w:color w:val="000000"/>
          <w:sz w:val="20"/>
          <w:szCs w:val="20"/>
        </w:rPr>
        <w:t>. De</w:t>
      </w:r>
      <w:r w:rsidR="00B02C47" w:rsidRPr="003A35A0">
        <w:rPr>
          <w:rFonts w:ascii="Arial" w:hAnsi="Arial" w:cs="Arial"/>
          <w:b/>
          <w:bCs/>
          <w:color w:val="000000"/>
          <w:sz w:val="20"/>
          <w:szCs w:val="20"/>
        </w:rPr>
        <w:t>sarrollo del tema</w:t>
      </w:r>
      <w:r>
        <w:rPr>
          <w:rFonts w:ascii="Arial" w:hAnsi="Arial" w:cs="Arial"/>
          <w:bCs/>
          <w:color w:val="000000"/>
          <w:sz w:val="20"/>
          <w:szCs w:val="20"/>
        </w:rPr>
        <w:t>– 2 horas</w:t>
      </w:r>
    </w:p>
    <w:p w:rsidR="003A35A0" w:rsidRPr="00724871" w:rsidRDefault="003A35A0" w:rsidP="003A35A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24871">
        <w:rPr>
          <w:rFonts w:ascii="Arial" w:hAnsi="Arial" w:cs="Arial"/>
          <w:bCs/>
          <w:color w:val="000000"/>
          <w:sz w:val="20"/>
          <w:szCs w:val="20"/>
        </w:rPr>
        <w:t>Se valorará:</w:t>
      </w:r>
    </w:p>
    <w:p w:rsidR="00B02C47" w:rsidRPr="003A35A0" w:rsidRDefault="00420855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A35A0">
        <w:rPr>
          <w:rFonts w:ascii="Arial" w:hAnsi="Arial" w:cs="Arial"/>
          <w:color w:val="000000"/>
          <w:sz w:val="20"/>
          <w:szCs w:val="20"/>
        </w:rPr>
        <w:t>Conocimiento científico del tema</w:t>
      </w:r>
      <w:r w:rsidR="00B70AF8">
        <w:rPr>
          <w:rFonts w:ascii="Arial" w:hAnsi="Arial" w:cs="Arial"/>
          <w:color w:val="000000"/>
          <w:sz w:val="20"/>
          <w:szCs w:val="20"/>
        </w:rPr>
        <w:t>.</w:t>
      </w:r>
    </w:p>
    <w:p w:rsidR="00420855" w:rsidRPr="003A35A0" w:rsidRDefault="00420855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A35A0">
        <w:rPr>
          <w:rFonts w:ascii="Arial" w:hAnsi="Arial" w:cs="Arial"/>
          <w:color w:val="000000"/>
          <w:sz w:val="20"/>
          <w:szCs w:val="20"/>
        </w:rPr>
        <w:t>Estructura del tema, su desarrollo completo y originalidad en el planteamiento.</w:t>
      </w:r>
    </w:p>
    <w:p w:rsidR="00B02C47" w:rsidRDefault="00B02C47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A35A0">
        <w:rPr>
          <w:rFonts w:ascii="Arial" w:hAnsi="Arial" w:cs="Arial"/>
          <w:color w:val="000000"/>
          <w:sz w:val="20"/>
          <w:szCs w:val="20"/>
        </w:rPr>
        <w:t xml:space="preserve">Profundización </w:t>
      </w:r>
      <w:r w:rsidR="005C7A63" w:rsidRPr="003A35A0">
        <w:rPr>
          <w:rFonts w:ascii="Arial" w:hAnsi="Arial" w:cs="Arial"/>
          <w:color w:val="000000"/>
          <w:sz w:val="20"/>
          <w:szCs w:val="20"/>
        </w:rPr>
        <w:t>en e</w:t>
      </w:r>
      <w:r w:rsidR="009D13CF">
        <w:rPr>
          <w:rFonts w:ascii="Arial" w:hAnsi="Arial" w:cs="Arial"/>
          <w:color w:val="000000"/>
          <w:sz w:val="20"/>
          <w:szCs w:val="20"/>
        </w:rPr>
        <w:t>l desarrollo del</w:t>
      </w:r>
      <w:r w:rsidR="00420855" w:rsidRPr="003A35A0">
        <w:rPr>
          <w:rFonts w:ascii="Arial" w:hAnsi="Arial" w:cs="Arial"/>
          <w:color w:val="000000"/>
          <w:sz w:val="20"/>
          <w:szCs w:val="20"/>
        </w:rPr>
        <w:t xml:space="preserve"> tema</w:t>
      </w:r>
      <w:r w:rsidR="005C7A63" w:rsidRPr="003A35A0">
        <w:rPr>
          <w:rFonts w:ascii="Arial" w:hAnsi="Arial" w:cs="Arial"/>
          <w:color w:val="000000"/>
          <w:sz w:val="20"/>
          <w:szCs w:val="20"/>
        </w:rPr>
        <w:t xml:space="preserve"> y utilización de un lenguaje científico adecuado.</w:t>
      </w:r>
    </w:p>
    <w:p w:rsidR="00B70AF8" w:rsidRPr="009D13CF" w:rsidRDefault="00B70AF8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hecho d</w:t>
      </w:r>
      <w:r w:rsidR="00724871">
        <w:rPr>
          <w:rFonts w:ascii="Arial" w:hAnsi="Arial" w:cs="Arial"/>
          <w:color w:val="000000"/>
          <w:sz w:val="20"/>
          <w:szCs w:val="20"/>
        </w:rPr>
        <w:t xml:space="preserve">e que </w:t>
      </w:r>
      <w:r w:rsidR="009D13CF">
        <w:rPr>
          <w:rFonts w:ascii="Arial" w:hAnsi="Arial" w:cs="Arial"/>
          <w:color w:val="000000"/>
          <w:sz w:val="20"/>
          <w:szCs w:val="20"/>
        </w:rPr>
        <w:t>aparezcan</w:t>
      </w:r>
      <w:r w:rsidR="003B3A6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24871">
        <w:rPr>
          <w:rFonts w:ascii="Arial" w:hAnsi="Arial" w:cs="Arial"/>
          <w:color w:val="000000"/>
          <w:sz w:val="20"/>
          <w:szCs w:val="20"/>
        </w:rPr>
        <w:t>teorema</w:t>
      </w:r>
      <w:r w:rsidR="009D13CF">
        <w:rPr>
          <w:rFonts w:ascii="Arial" w:hAnsi="Arial" w:cs="Arial"/>
          <w:color w:val="000000"/>
          <w:sz w:val="20"/>
          <w:szCs w:val="20"/>
        </w:rPr>
        <w:t>s</w:t>
      </w:r>
      <w:r w:rsidR="00724871">
        <w:rPr>
          <w:rFonts w:ascii="Arial" w:hAnsi="Arial" w:cs="Arial"/>
          <w:color w:val="000000"/>
          <w:sz w:val="20"/>
          <w:szCs w:val="20"/>
        </w:rPr>
        <w:t>, lema</w:t>
      </w:r>
      <w:r w:rsidR="009D13CF">
        <w:rPr>
          <w:rFonts w:ascii="Arial" w:hAnsi="Arial" w:cs="Arial"/>
          <w:color w:val="000000"/>
          <w:sz w:val="20"/>
          <w:szCs w:val="20"/>
        </w:rPr>
        <w:t>s</w:t>
      </w:r>
      <w:r w:rsidR="00724871">
        <w:rPr>
          <w:rFonts w:ascii="Arial" w:hAnsi="Arial" w:cs="Arial"/>
          <w:color w:val="000000"/>
          <w:sz w:val="20"/>
          <w:szCs w:val="20"/>
        </w:rPr>
        <w:t>, corol</w:t>
      </w:r>
      <w:r>
        <w:rPr>
          <w:rFonts w:ascii="Arial" w:hAnsi="Arial" w:cs="Arial"/>
          <w:color w:val="000000"/>
          <w:sz w:val="20"/>
          <w:szCs w:val="20"/>
        </w:rPr>
        <w:t>ario</w:t>
      </w:r>
      <w:r w:rsidR="009D13CF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,…</w:t>
      </w:r>
      <w:r w:rsidR="009D13CF">
        <w:rPr>
          <w:rFonts w:ascii="Arial" w:hAnsi="Arial" w:cs="Arial"/>
          <w:color w:val="000000"/>
          <w:sz w:val="20"/>
          <w:szCs w:val="20"/>
        </w:rPr>
        <w:t xml:space="preserve"> algunos de ellos </w:t>
      </w:r>
      <w:r>
        <w:rPr>
          <w:rFonts w:ascii="Arial" w:hAnsi="Arial" w:cs="Arial"/>
          <w:color w:val="000000"/>
          <w:sz w:val="20"/>
          <w:szCs w:val="20"/>
        </w:rPr>
        <w:t>acompañado</w:t>
      </w:r>
      <w:r w:rsidR="009D13CF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de su demostración</w:t>
      </w:r>
      <w:r w:rsidR="003B3A6B" w:rsidRPr="009D13CF">
        <w:rPr>
          <w:rFonts w:ascii="Arial" w:hAnsi="Arial" w:cs="Arial"/>
          <w:sz w:val="20"/>
          <w:szCs w:val="20"/>
        </w:rPr>
        <w:t>, principalmente los más relevantes desde el punto de vista matemático</w:t>
      </w:r>
      <w:r w:rsidRPr="009D13CF">
        <w:rPr>
          <w:rFonts w:ascii="Arial" w:hAnsi="Arial" w:cs="Arial"/>
          <w:sz w:val="20"/>
          <w:szCs w:val="20"/>
        </w:rPr>
        <w:t>.</w:t>
      </w:r>
    </w:p>
    <w:p w:rsidR="005C7A63" w:rsidRPr="003A35A0" w:rsidRDefault="00420855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A35A0">
        <w:rPr>
          <w:rFonts w:ascii="Arial" w:hAnsi="Arial" w:cs="Arial"/>
          <w:color w:val="000000"/>
          <w:sz w:val="20"/>
          <w:szCs w:val="20"/>
        </w:rPr>
        <w:t>Desarrollo equilibrado de las distintas partes del tema</w:t>
      </w:r>
      <w:r w:rsidR="005C7A63" w:rsidRPr="003A35A0">
        <w:rPr>
          <w:rFonts w:ascii="Arial" w:hAnsi="Arial" w:cs="Arial"/>
          <w:color w:val="000000"/>
          <w:sz w:val="20"/>
          <w:szCs w:val="20"/>
        </w:rPr>
        <w:t>.</w:t>
      </w:r>
    </w:p>
    <w:p w:rsidR="00E9766F" w:rsidRPr="003A35A0" w:rsidRDefault="00B70AF8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Capacidad de síntesis </w:t>
      </w:r>
      <w:r w:rsidR="00E9766F" w:rsidRPr="003A35A0">
        <w:rPr>
          <w:rFonts w:ascii="Arial" w:hAnsi="Arial" w:cs="Arial"/>
          <w:color w:val="000000"/>
          <w:sz w:val="20"/>
          <w:szCs w:val="20"/>
        </w:rPr>
        <w:t>y la precisión en los desarrollos.</w:t>
      </w:r>
    </w:p>
    <w:p w:rsidR="005C7A63" w:rsidRPr="003A35A0" w:rsidRDefault="00AB6612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Referencias bibliográficas, atendiendo al temario de la especialidad.</w:t>
      </w:r>
    </w:p>
    <w:p w:rsidR="005C7A63" w:rsidRPr="003A35A0" w:rsidRDefault="005C7A63" w:rsidP="001030B5">
      <w:pPr>
        <w:pStyle w:val="Prrafodelista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Prese</w:t>
      </w:r>
      <w:r w:rsidR="00AB6612">
        <w:rPr>
          <w:rFonts w:ascii="Arial" w:hAnsi="Arial" w:cs="Arial"/>
          <w:sz w:val="20"/>
          <w:szCs w:val="20"/>
        </w:rPr>
        <w:t>ntación con limpieza y claridad; redacción sin faltas de ortografía atendiendo al temario de la especialidad.</w:t>
      </w:r>
    </w:p>
    <w:p w:rsidR="00A56ED1" w:rsidRDefault="003B3A6B" w:rsidP="00A56ED1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column"/>
      </w:r>
      <w:r w:rsidR="00A56ED1" w:rsidRPr="00A56ED1">
        <w:rPr>
          <w:rFonts w:ascii="Arial" w:hAnsi="Arial" w:cs="Arial"/>
          <w:b/>
          <w:sz w:val="20"/>
          <w:szCs w:val="20"/>
          <w:u w:val="single"/>
        </w:rPr>
        <w:lastRenderedPageBreak/>
        <w:t>SEGUNDA PRUEBA</w:t>
      </w:r>
    </w:p>
    <w:p w:rsidR="00724871" w:rsidRPr="00145648" w:rsidRDefault="00724871" w:rsidP="00724871">
      <w:pPr>
        <w:pStyle w:val="Default"/>
        <w:spacing w:before="240" w:after="200" w:line="360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PARTE B1. Preparación, presentación, exposición y defensa de una </w:t>
      </w:r>
      <w:r w:rsidRPr="003129ED">
        <w:rPr>
          <w:b/>
          <w:color w:val="auto"/>
          <w:sz w:val="20"/>
          <w:szCs w:val="20"/>
        </w:rPr>
        <w:t>unida</w:t>
      </w:r>
      <w:r w:rsidR="00691CED" w:rsidRPr="003129ED">
        <w:rPr>
          <w:b/>
          <w:color w:val="auto"/>
          <w:sz w:val="20"/>
          <w:szCs w:val="20"/>
        </w:rPr>
        <w:t>d</w:t>
      </w:r>
      <w:r>
        <w:rPr>
          <w:b/>
          <w:sz w:val="20"/>
          <w:szCs w:val="20"/>
        </w:rPr>
        <w:t xml:space="preserve"> didáctica.</w:t>
      </w:r>
    </w:p>
    <w:p w:rsidR="005C7A63" w:rsidRPr="00A56ED1" w:rsidRDefault="005C7A63" w:rsidP="00A56ED1">
      <w:pPr>
        <w:pStyle w:val="Prrafodelista"/>
        <w:numPr>
          <w:ilvl w:val="0"/>
          <w:numId w:val="14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56ED1">
        <w:rPr>
          <w:rFonts w:ascii="Arial" w:hAnsi="Arial" w:cs="Arial"/>
          <w:sz w:val="20"/>
          <w:szCs w:val="20"/>
        </w:rPr>
        <w:t>La programación</w:t>
      </w:r>
      <w:r w:rsidR="00724871">
        <w:rPr>
          <w:rFonts w:ascii="Arial" w:hAnsi="Arial" w:cs="Arial"/>
          <w:sz w:val="20"/>
          <w:szCs w:val="20"/>
        </w:rPr>
        <w:t xml:space="preserve"> a la que haga referencia la unidad didáctica</w:t>
      </w:r>
      <w:r w:rsidRPr="00A56ED1">
        <w:rPr>
          <w:rFonts w:ascii="Arial" w:hAnsi="Arial" w:cs="Arial"/>
          <w:sz w:val="20"/>
          <w:szCs w:val="20"/>
        </w:rPr>
        <w:t xml:space="preserve"> deberá ajustarse a los aspectos formales fijados en la resolución</w:t>
      </w:r>
      <w:r w:rsidR="00A0435B" w:rsidRPr="00A56ED1">
        <w:rPr>
          <w:rFonts w:ascii="Arial" w:hAnsi="Arial" w:cs="Arial"/>
          <w:sz w:val="20"/>
          <w:szCs w:val="20"/>
        </w:rPr>
        <w:t xml:space="preserve"> de </w:t>
      </w:r>
      <w:r w:rsidR="00B70AF8">
        <w:rPr>
          <w:rFonts w:ascii="Arial" w:hAnsi="Arial" w:cs="Arial"/>
          <w:sz w:val="20"/>
          <w:szCs w:val="20"/>
        </w:rPr>
        <w:t>30 de noviembre</w:t>
      </w:r>
      <w:r w:rsidR="00A0435B" w:rsidRPr="00A56ED1">
        <w:rPr>
          <w:rFonts w:ascii="Arial" w:hAnsi="Arial" w:cs="Arial"/>
          <w:sz w:val="20"/>
          <w:szCs w:val="20"/>
        </w:rPr>
        <w:t xml:space="preserve"> de 20</w:t>
      </w:r>
      <w:r w:rsidR="00B70AF8">
        <w:rPr>
          <w:rFonts w:ascii="Arial" w:hAnsi="Arial" w:cs="Arial"/>
          <w:sz w:val="20"/>
          <w:szCs w:val="20"/>
        </w:rPr>
        <w:t>22</w:t>
      </w:r>
      <w:r w:rsidR="00A0435B" w:rsidRPr="00A56ED1">
        <w:rPr>
          <w:rFonts w:ascii="Arial" w:hAnsi="Arial" w:cs="Arial"/>
          <w:sz w:val="20"/>
          <w:szCs w:val="20"/>
        </w:rPr>
        <w:t>.</w:t>
      </w:r>
    </w:p>
    <w:p w:rsidR="00A0435B" w:rsidRPr="003A35A0" w:rsidRDefault="00A0435B" w:rsidP="003A35A0">
      <w:pPr>
        <w:pStyle w:val="Prrafodelista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Se valorará:</w:t>
      </w:r>
    </w:p>
    <w:p w:rsidR="00A0435B" w:rsidRPr="003A35A0" w:rsidRDefault="00A0435B" w:rsidP="001030B5">
      <w:pPr>
        <w:pStyle w:val="Prrafodelista"/>
        <w:numPr>
          <w:ilvl w:val="0"/>
          <w:numId w:val="11"/>
        </w:numPr>
        <w:spacing w:before="24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Presentación, orig</w:t>
      </w:r>
      <w:r w:rsidR="003B3A6B">
        <w:rPr>
          <w:rFonts w:ascii="Arial" w:hAnsi="Arial" w:cs="Arial"/>
          <w:sz w:val="20"/>
          <w:szCs w:val="20"/>
        </w:rPr>
        <w:t>inalidad e innovación aportada</w:t>
      </w:r>
      <w:r w:rsidR="003B3A6B" w:rsidRPr="009D13CF">
        <w:rPr>
          <w:rFonts w:ascii="Arial" w:hAnsi="Arial" w:cs="Arial"/>
          <w:sz w:val="20"/>
          <w:szCs w:val="20"/>
        </w:rPr>
        <w:t>, así como una puesta en práctica realista.</w:t>
      </w:r>
    </w:p>
    <w:p w:rsidR="00A0435B" w:rsidRPr="003A35A0" w:rsidRDefault="00A0435B" w:rsidP="001030B5">
      <w:pPr>
        <w:pStyle w:val="Prrafodelista"/>
        <w:numPr>
          <w:ilvl w:val="0"/>
          <w:numId w:val="11"/>
        </w:numPr>
        <w:spacing w:before="24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 xml:space="preserve">Desarrollo de los elementos del currículo: objetivos, competencias clave, </w:t>
      </w:r>
      <w:r w:rsidR="006267A6">
        <w:rPr>
          <w:rFonts w:ascii="Arial" w:hAnsi="Arial" w:cs="Arial"/>
          <w:sz w:val="20"/>
          <w:szCs w:val="20"/>
        </w:rPr>
        <w:t>competencias específicas, saberes básicos/</w:t>
      </w:r>
      <w:r w:rsidR="00AB6612">
        <w:rPr>
          <w:rFonts w:ascii="Arial" w:hAnsi="Arial" w:cs="Arial"/>
          <w:sz w:val="20"/>
          <w:szCs w:val="20"/>
        </w:rPr>
        <w:t xml:space="preserve">contenidos, </w:t>
      </w:r>
      <w:r w:rsidRPr="003A35A0">
        <w:rPr>
          <w:rFonts w:ascii="Arial" w:hAnsi="Arial" w:cs="Arial"/>
          <w:sz w:val="20"/>
          <w:szCs w:val="20"/>
        </w:rPr>
        <w:t>estándares de aprendizaje</w:t>
      </w:r>
      <w:r w:rsidR="00AB6612">
        <w:rPr>
          <w:rFonts w:ascii="Arial" w:hAnsi="Arial" w:cs="Arial"/>
          <w:sz w:val="20"/>
          <w:szCs w:val="20"/>
        </w:rPr>
        <w:t xml:space="preserve"> y/o </w:t>
      </w:r>
      <w:r w:rsidRPr="003A35A0">
        <w:rPr>
          <w:rFonts w:ascii="Arial" w:hAnsi="Arial" w:cs="Arial"/>
          <w:sz w:val="20"/>
          <w:szCs w:val="20"/>
        </w:rPr>
        <w:t xml:space="preserve">criterios de evaluación, según el nivel al que corresponda la programación, así como procedimientos de evaluación y criterios de calificación. </w:t>
      </w:r>
    </w:p>
    <w:p w:rsidR="00A0435B" w:rsidRDefault="00A0435B" w:rsidP="001030B5">
      <w:pPr>
        <w:pStyle w:val="Prrafodelista"/>
        <w:numPr>
          <w:ilvl w:val="0"/>
          <w:numId w:val="11"/>
        </w:numPr>
        <w:spacing w:before="24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Correcta contextualización de la programación al currículo vigente en la Comunidad de Castilla la Mancha para el curso 20</w:t>
      </w:r>
      <w:r w:rsidR="00B70AF8">
        <w:rPr>
          <w:rFonts w:ascii="Arial" w:hAnsi="Arial" w:cs="Arial"/>
          <w:sz w:val="20"/>
          <w:szCs w:val="20"/>
        </w:rPr>
        <w:t>22</w:t>
      </w:r>
      <w:r w:rsidRPr="003A35A0">
        <w:rPr>
          <w:rFonts w:ascii="Arial" w:hAnsi="Arial" w:cs="Arial"/>
          <w:sz w:val="20"/>
          <w:szCs w:val="20"/>
        </w:rPr>
        <w:t>/20</w:t>
      </w:r>
      <w:r w:rsidR="00B70AF8">
        <w:rPr>
          <w:rFonts w:ascii="Arial" w:hAnsi="Arial" w:cs="Arial"/>
          <w:sz w:val="20"/>
          <w:szCs w:val="20"/>
        </w:rPr>
        <w:t>23</w:t>
      </w:r>
      <w:r w:rsidR="006267A6">
        <w:rPr>
          <w:rFonts w:ascii="Arial" w:hAnsi="Arial" w:cs="Arial"/>
          <w:sz w:val="20"/>
          <w:szCs w:val="20"/>
        </w:rPr>
        <w:t>.</w:t>
      </w:r>
    </w:p>
    <w:p w:rsidR="00A0435B" w:rsidRDefault="00A0435B" w:rsidP="001030B5">
      <w:pPr>
        <w:pStyle w:val="Prrafodelista"/>
        <w:numPr>
          <w:ilvl w:val="0"/>
          <w:numId w:val="11"/>
        </w:numPr>
        <w:spacing w:before="24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Indicación expresa</w:t>
      </w:r>
      <w:r w:rsidR="00AB6612">
        <w:rPr>
          <w:rFonts w:ascii="Arial" w:hAnsi="Arial" w:cs="Arial"/>
          <w:sz w:val="20"/>
          <w:szCs w:val="20"/>
        </w:rPr>
        <w:t xml:space="preserve"> de la normativa de desarrollo.</w:t>
      </w:r>
    </w:p>
    <w:p w:rsidR="00AB6612" w:rsidRPr="003A35A0" w:rsidRDefault="00AB6612" w:rsidP="001030B5">
      <w:pPr>
        <w:pStyle w:val="Prrafodelista"/>
        <w:numPr>
          <w:ilvl w:val="0"/>
          <w:numId w:val="11"/>
        </w:numPr>
        <w:spacing w:before="24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Metodología, recursos y materiales empleados.</w:t>
      </w:r>
    </w:p>
    <w:p w:rsidR="00AB6612" w:rsidRPr="003A35A0" w:rsidRDefault="00AB6612" w:rsidP="00AB6612">
      <w:pPr>
        <w:pStyle w:val="Prrafodelista"/>
        <w:numPr>
          <w:ilvl w:val="0"/>
          <w:numId w:val="11"/>
        </w:numPr>
        <w:spacing w:before="24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Actividades de enseñanza-aprendizaje y elementos transversales.</w:t>
      </w:r>
    </w:p>
    <w:p w:rsidR="00A0435B" w:rsidRDefault="00A0435B" w:rsidP="001030B5">
      <w:pPr>
        <w:pStyle w:val="Prrafodelista"/>
        <w:numPr>
          <w:ilvl w:val="0"/>
          <w:numId w:val="11"/>
        </w:numPr>
        <w:spacing w:before="24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A35A0">
        <w:rPr>
          <w:rFonts w:ascii="Arial" w:hAnsi="Arial" w:cs="Arial"/>
          <w:sz w:val="20"/>
          <w:szCs w:val="20"/>
        </w:rPr>
        <w:t>Atención</w:t>
      </w:r>
      <w:r w:rsidR="003B3A6B" w:rsidRPr="009D13CF">
        <w:rPr>
          <w:rFonts w:ascii="Arial" w:hAnsi="Arial" w:cs="Arial"/>
          <w:sz w:val="20"/>
          <w:szCs w:val="20"/>
        </w:rPr>
        <w:t xml:space="preserve"> a la diversidad, en especial</w:t>
      </w:r>
      <w:r w:rsidRPr="009D13CF">
        <w:rPr>
          <w:rFonts w:ascii="Arial" w:hAnsi="Arial" w:cs="Arial"/>
          <w:sz w:val="20"/>
          <w:szCs w:val="20"/>
        </w:rPr>
        <w:t xml:space="preserve"> </w:t>
      </w:r>
      <w:r w:rsidRPr="003A35A0">
        <w:rPr>
          <w:rFonts w:ascii="Arial" w:hAnsi="Arial" w:cs="Arial"/>
          <w:sz w:val="20"/>
          <w:szCs w:val="20"/>
        </w:rPr>
        <w:t>al alumnado con necesidades específicas de apoyo educativo.</w:t>
      </w:r>
    </w:p>
    <w:p w:rsidR="001030B5" w:rsidRDefault="001030B5" w:rsidP="001030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5C2F" w:rsidRDefault="00415C2F" w:rsidP="001030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442E5" w:rsidRDefault="009D13CF" w:rsidP="009D13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5442E5">
        <w:rPr>
          <w:rFonts w:ascii="Arial" w:hAnsi="Arial" w:cs="Arial"/>
          <w:sz w:val="20"/>
          <w:szCs w:val="20"/>
        </w:rPr>
        <w:t>President</w:t>
      </w:r>
      <w:r w:rsidR="00651333">
        <w:rPr>
          <w:rFonts w:ascii="Arial" w:hAnsi="Arial" w:cs="Arial"/>
          <w:sz w:val="20"/>
          <w:szCs w:val="20"/>
        </w:rPr>
        <w:t>e de la Comisión de Selección</w:t>
      </w:r>
      <w:r>
        <w:rPr>
          <w:rFonts w:ascii="Arial" w:hAnsi="Arial" w:cs="Arial"/>
          <w:sz w:val="20"/>
          <w:szCs w:val="20"/>
        </w:rPr>
        <w:tab/>
        <w:t xml:space="preserve">        La </w:t>
      </w:r>
      <w:r w:rsidR="005442E5">
        <w:rPr>
          <w:rFonts w:ascii="Arial" w:hAnsi="Arial" w:cs="Arial"/>
          <w:sz w:val="20"/>
          <w:szCs w:val="20"/>
        </w:rPr>
        <w:t>Secretari</w:t>
      </w:r>
      <w:r w:rsidR="00651333">
        <w:rPr>
          <w:rFonts w:ascii="Arial" w:hAnsi="Arial" w:cs="Arial"/>
          <w:sz w:val="20"/>
          <w:szCs w:val="20"/>
        </w:rPr>
        <w:t>a</w:t>
      </w:r>
      <w:r w:rsidR="005442E5">
        <w:rPr>
          <w:rFonts w:ascii="Arial" w:hAnsi="Arial" w:cs="Arial"/>
          <w:sz w:val="20"/>
          <w:szCs w:val="20"/>
        </w:rPr>
        <w:t xml:space="preserve"> de la Comisión de Selección</w:t>
      </w:r>
    </w:p>
    <w:p w:rsidR="001030B5" w:rsidRDefault="00F265BB" w:rsidP="00F265B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noProof/>
          <w:lang w:eastAsia="es-ES"/>
        </w:rPr>
        <w:drawing>
          <wp:inline distT="0" distB="0" distL="0" distR="0" wp14:anchorId="0B3F3A3F" wp14:editId="13AA29A1">
            <wp:extent cx="1431234" cy="1048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529" cy="105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                           </w:t>
      </w:r>
      <w:r>
        <w:rPr>
          <w:noProof/>
          <w:lang w:eastAsia="es-ES"/>
        </w:rPr>
        <w:drawing>
          <wp:inline distT="0" distB="0" distL="0" distR="0" wp14:anchorId="261CD4DC" wp14:editId="3B1EC281">
            <wp:extent cx="1415332" cy="722207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4490" cy="72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2E5" w:rsidRPr="009D13CF" w:rsidRDefault="00415C2F" w:rsidP="009D13CF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="009D13CF">
        <w:rPr>
          <w:rFonts w:ascii="Arial" w:hAnsi="Arial" w:cs="Arial"/>
          <w:sz w:val="20"/>
          <w:szCs w:val="20"/>
        </w:rPr>
        <w:t xml:space="preserve">  </w:t>
      </w:r>
      <w:r w:rsidR="005442E5" w:rsidRPr="009D13CF">
        <w:rPr>
          <w:rFonts w:ascii="Arial" w:hAnsi="Arial" w:cs="Arial"/>
          <w:i/>
          <w:sz w:val="20"/>
          <w:szCs w:val="20"/>
        </w:rPr>
        <w:t>Fdo. Antonio Jos</w:t>
      </w:r>
      <w:r w:rsidR="00691CED" w:rsidRPr="009D13CF">
        <w:rPr>
          <w:rFonts w:ascii="Arial" w:hAnsi="Arial" w:cs="Arial"/>
          <w:i/>
          <w:sz w:val="20"/>
          <w:szCs w:val="20"/>
        </w:rPr>
        <w:t>é González Rodríguez</w:t>
      </w:r>
      <w:r w:rsidR="009D13CF">
        <w:rPr>
          <w:rFonts w:ascii="Arial" w:hAnsi="Arial" w:cs="Arial"/>
          <w:i/>
          <w:sz w:val="20"/>
          <w:szCs w:val="20"/>
        </w:rPr>
        <w:tab/>
      </w:r>
      <w:r w:rsidR="009D13CF">
        <w:rPr>
          <w:rFonts w:ascii="Arial" w:hAnsi="Arial" w:cs="Arial"/>
          <w:i/>
          <w:sz w:val="20"/>
          <w:szCs w:val="20"/>
        </w:rPr>
        <w:tab/>
        <w:t xml:space="preserve">    </w:t>
      </w:r>
      <w:r w:rsidR="00691CED" w:rsidRPr="009D13CF">
        <w:rPr>
          <w:rFonts w:ascii="Arial" w:hAnsi="Arial" w:cs="Arial"/>
          <w:i/>
          <w:sz w:val="20"/>
          <w:szCs w:val="20"/>
        </w:rPr>
        <w:t>Fdo. Estefanía Sánchez Muñoz</w:t>
      </w:r>
    </w:p>
    <w:sectPr w:rsidR="005442E5" w:rsidRPr="009D13CF" w:rsidSect="00265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87D"/>
    <w:multiLevelType w:val="hybridMultilevel"/>
    <w:tmpl w:val="87D0B540"/>
    <w:lvl w:ilvl="0" w:tplc="0C0A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10F555D"/>
    <w:multiLevelType w:val="hybridMultilevel"/>
    <w:tmpl w:val="0CF8C3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62660"/>
    <w:multiLevelType w:val="hybridMultilevel"/>
    <w:tmpl w:val="C15C7FE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F5316C0"/>
    <w:multiLevelType w:val="hybridMultilevel"/>
    <w:tmpl w:val="1248D40C"/>
    <w:lvl w:ilvl="0" w:tplc="0C0A0003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1" w:tplc="8FA09668">
      <w:numFmt w:val="bullet"/>
      <w:lvlText w:val="•"/>
      <w:lvlJc w:val="left"/>
      <w:pPr>
        <w:ind w:left="198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</w:abstractNum>
  <w:abstractNum w:abstractNumId="4">
    <w:nsid w:val="10536504"/>
    <w:multiLevelType w:val="hybridMultilevel"/>
    <w:tmpl w:val="05247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057C"/>
    <w:multiLevelType w:val="hybridMultilevel"/>
    <w:tmpl w:val="0AE2BE8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6A7539"/>
    <w:multiLevelType w:val="hybridMultilevel"/>
    <w:tmpl w:val="D5A4766C"/>
    <w:lvl w:ilvl="0" w:tplc="8FA0966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17B6"/>
    <w:multiLevelType w:val="hybridMultilevel"/>
    <w:tmpl w:val="C316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422C3"/>
    <w:multiLevelType w:val="hybridMultilevel"/>
    <w:tmpl w:val="5A2CC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2474A"/>
    <w:multiLevelType w:val="hybridMultilevel"/>
    <w:tmpl w:val="70F6F7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83ACA"/>
    <w:multiLevelType w:val="hybridMultilevel"/>
    <w:tmpl w:val="4A54E1CE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636C7262"/>
    <w:multiLevelType w:val="hybridMultilevel"/>
    <w:tmpl w:val="7CDA2B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752AA0"/>
    <w:multiLevelType w:val="hybridMultilevel"/>
    <w:tmpl w:val="E000F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143C7"/>
    <w:multiLevelType w:val="hybridMultilevel"/>
    <w:tmpl w:val="E05CC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744E1"/>
    <w:multiLevelType w:val="hybridMultilevel"/>
    <w:tmpl w:val="3EB400A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11"/>
    <w:rsid w:val="00100A10"/>
    <w:rsid w:val="001030B5"/>
    <w:rsid w:val="00106148"/>
    <w:rsid w:val="00145648"/>
    <w:rsid w:val="00237D0B"/>
    <w:rsid w:val="0026571B"/>
    <w:rsid w:val="002A0007"/>
    <w:rsid w:val="002A14C5"/>
    <w:rsid w:val="002E7F6B"/>
    <w:rsid w:val="00301CA8"/>
    <w:rsid w:val="003129ED"/>
    <w:rsid w:val="003A35A0"/>
    <w:rsid w:val="003B3A6B"/>
    <w:rsid w:val="003B5E2D"/>
    <w:rsid w:val="003D5AFE"/>
    <w:rsid w:val="00415C2F"/>
    <w:rsid w:val="00420855"/>
    <w:rsid w:val="00484E95"/>
    <w:rsid w:val="005442E5"/>
    <w:rsid w:val="005C7A63"/>
    <w:rsid w:val="006267A6"/>
    <w:rsid w:val="006447E7"/>
    <w:rsid w:val="00651333"/>
    <w:rsid w:val="00691CED"/>
    <w:rsid w:val="006E19D6"/>
    <w:rsid w:val="00724871"/>
    <w:rsid w:val="00773F12"/>
    <w:rsid w:val="007B3711"/>
    <w:rsid w:val="0098558A"/>
    <w:rsid w:val="009D13CF"/>
    <w:rsid w:val="00A0435B"/>
    <w:rsid w:val="00A56ED1"/>
    <w:rsid w:val="00A67BBA"/>
    <w:rsid w:val="00AB6612"/>
    <w:rsid w:val="00B02C47"/>
    <w:rsid w:val="00B0787F"/>
    <w:rsid w:val="00B70AF8"/>
    <w:rsid w:val="00BE32D1"/>
    <w:rsid w:val="00CA40F3"/>
    <w:rsid w:val="00D606CB"/>
    <w:rsid w:val="00DA20CE"/>
    <w:rsid w:val="00DF27FB"/>
    <w:rsid w:val="00E35F50"/>
    <w:rsid w:val="00E60762"/>
    <w:rsid w:val="00E9766F"/>
    <w:rsid w:val="00F265BB"/>
    <w:rsid w:val="00F42398"/>
    <w:rsid w:val="00F74211"/>
    <w:rsid w:val="00FD026C"/>
    <w:rsid w:val="00FD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1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211"/>
    <w:pPr>
      <w:ind w:left="720"/>
      <w:contextualSpacing/>
    </w:pPr>
  </w:style>
  <w:style w:type="paragraph" w:customStyle="1" w:styleId="Default">
    <w:name w:val="Default"/>
    <w:rsid w:val="00F742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paragraph">
    <w:name w:val="cmparagraph"/>
    <w:basedOn w:val="Normal"/>
    <w:rsid w:val="006E1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6E19D6"/>
    <w:rPr>
      <w:b/>
      <w:bCs/>
    </w:rPr>
  </w:style>
  <w:style w:type="character" w:styleId="Hipervnculo">
    <w:name w:val="Hyperlink"/>
    <w:uiPriority w:val="99"/>
    <w:unhideWhenUsed/>
    <w:rsid w:val="006E19D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1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211"/>
    <w:pPr>
      <w:ind w:left="720"/>
      <w:contextualSpacing/>
    </w:pPr>
  </w:style>
  <w:style w:type="paragraph" w:customStyle="1" w:styleId="Default">
    <w:name w:val="Default"/>
    <w:rsid w:val="00F742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paragraph">
    <w:name w:val="cmparagraph"/>
    <w:basedOn w:val="Normal"/>
    <w:rsid w:val="006E1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6E19D6"/>
    <w:rPr>
      <w:b/>
      <w:bCs/>
    </w:rPr>
  </w:style>
  <w:style w:type="character" w:styleId="Hipervnculo">
    <w:name w:val="Hyperlink"/>
    <w:uiPriority w:val="99"/>
    <w:unhideWhenUsed/>
    <w:rsid w:val="006E19D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docenteconsejeria@jccm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mailto:personaldocenteconsejeria@jccm.es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Pilar</dc:creator>
  <cp:lastModifiedBy>Docente</cp:lastModifiedBy>
  <cp:revision>9</cp:revision>
  <dcterms:created xsi:type="dcterms:W3CDTF">2023-05-29T18:16:00Z</dcterms:created>
  <dcterms:modified xsi:type="dcterms:W3CDTF">2023-06-01T07:45:00Z</dcterms:modified>
</cp:coreProperties>
</file>