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23BB" w14:textId="77777777" w:rsidR="00A86067" w:rsidRPr="005424FB" w:rsidRDefault="00A86067" w:rsidP="00EA7D43">
      <w:pPr>
        <w:pBdr>
          <w:top w:val="single" w:sz="4" w:space="1" w:color="auto"/>
          <w:left w:val="single" w:sz="4" w:space="4" w:color="auto"/>
          <w:bottom w:val="single" w:sz="4" w:space="1" w:color="auto"/>
          <w:right w:val="single" w:sz="4" w:space="4" w:color="auto"/>
        </w:pBdr>
        <w:jc w:val="center"/>
        <w:rPr>
          <w:rStyle w:val="Textoennegrita"/>
          <w:rFonts w:ascii="Arial" w:hAnsi="Arial" w:cs="Arial"/>
          <w:lang w:val="es-ES"/>
        </w:rPr>
      </w:pPr>
      <w:r w:rsidRPr="005424FB">
        <w:rPr>
          <w:rStyle w:val="Textoennegrita"/>
          <w:rFonts w:ascii="Arial" w:hAnsi="Arial" w:cs="Arial"/>
          <w:lang w:val="es-ES"/>
        </w:rPr>
        <w:t>CONCURSO-OPOSICIÓN CUERPO DE PROFESORES ENSEÑANZA SECUNDARIA PROCESO SELECTIVO 2023 TURNO LIBRE Y DE PERSONAS CON DISCAPACIDAD</w:t>
      </w:r>
    </w:p>
    <w:p w14:paraId="0AEADAB7" w14:textId="77777777" w:rsidR="00A86067" w:rsidRPr="005424FB" w:rsidRDefault="00A86067" w:rsidP="00EA7D43">
      <w:pPr>
        <w:pBdr>
          <w:top w:val="single" w:sz="4" w:space="1" w:color="auto"/>
          <w:left w:val="single" w:sz="4" w:space="4" w:color="auto"/>
          <w:bottom w:val="single" w:sz="4" w:space="1" w:color="auto"/>
          <w:right w:val="single" w:sz="4" w:space="4" w:color="auto"/>
        </w:pBdr>
        <w:jc w:val="center"/>
        <w:rPr>
          <w:rStyle w:val="Textoennegrita"/>
          <w:rFonts w:ascii="Arial" w:hAnsi="Arial" w:cs="Arial"/>
          <w:lang w:val="es-ES"/>
        </w:rPr>
      </w:pPr>
      <w:r w:rsidRPr="005424FB">
        <w:rPr>
          <w:rStyle w:val="Textoennegrita"/>
          <w:rFonts w:ascii="Arial" w:hAnsi="Arial" w:cs="Arial"/>
          <w:lang w:val="es-ES"/>
        </w:rPr>
        <w:t>ESPECIALIDAD: INGLÉS</w:t>
      </w:r>
    </w:p>
    <w:p w14:paraId="672A6659" w14:textId="77777777" w:rsidR="00A86067" w:rsidRPr="005424FB" w:rsidRDefault="00A86067" w:rsidP="00BC0CEB">
      <w:pPr>
        <w:rPr>
          <w:rFonts w:ascii="Arial" w:hAnsi="Arial" w:cs="Arial"/>
          <w:b/>
          <w:lang w:val="es-ES" w:bidi="en-US"/>
        </w:rPr>
      </w:pPr>
    </w:p>
    <w:p w14:paraId="7E6243AA" w14:textId="77777777" w:rsidR="002F36AD" w:rsidRPr="00EA7D43" w:rsidRDefault="002F36AD" w:rsidP="002F36AD">
      <w:pPr>
        <w:pStyle w:val="Standard"/>
        <w:spacing w:before="120"/>
        <w:rPr>
          <w:rFonts w:ascii="Arial" w:hAnsi="Arial" w:cs="Arial"/>
        </w:rPr>
      </w:pPr>
      <w:r w:rsidRPr="00EA7D43">
        <w:rPr>
          <w:rFonts w:ascii="Arial" w:hAnsi="Arial" w:cs="Arial"/>
          <w:b/>
          <w:bCs/>
        </w:rPr>
        <w:t>1. CRITERIOS DE ACTUACIÓN</w:t>
      </w:r>
    </w:p>
    <w:p w14:paraId="0A37501D" w14:textId="77777777" w:rsidR="00A86067" w:rsidRPr="00EA7D43" w:rsidRDefault="00A86067" w:rsidP="00A86067">
      <w:pPr>
        <w:spacing w:line="259" w:lineRule="auto"/>
        <w:ind w:right="101"/>
        <w:jc w:val="center"/>
        <w:rPr>
          <w:rFonts w:ascii="Arial" w:hAnsi="Arial" w:cs="Arial"/>
          <w:b/>
          <w:bCs/>
          <w:lang w:val="es-ES"/>
        </w:rPr>
      </w:pPr>
    </w:p>
    <w:p w14:paraId="0295F321" w14:textId="77777777" w:rsidR="00A86067" w:rsidRPr="00EA7D43" w:rsidRDefault="002F36AD" w:rsidP="00E87C7A">
      <w:pPr>
        <w:spacing w:line="259" w:lineRule="auto"/>
        <w:ind w:right="102"/>
        <w:jc w:val="both"/>
        <w:rPr>
          <w:rFonts w:ascii="Arial" w:hAnsi="Arial" w:cs="Arial"/>
          <w:b/>
          <w:bCs/>
          <w:lang w:val="es-ES"/>
        </w:rPr>
      </w:pPr>
      <w:r w:rsidRPr="00EA7D43">
        <w:rPr>
          <w:rFonts w:ascii="Arial" w:hAnsi="Arial" w:cs="Arial"/>
          <w:b/>
          <w:bCs/>
          <w:lang w:val="es-ES"/>
        </w:rPr>
        <w:t xml:space="preserve">a. </w:t>
      </w:r>
      <w:r w:rsidR="00A86067" w:rsidRPr="00EA7D43">
        <w:rPr>
          <w:rFonts w:ascii="Arial" w:hAnsi="Arial" w:cs="Arial"/>
          <w:b/>
          <w:bCs/>
          <w:lang w:val="es-ES"/>
        </w:rPr>
        <w:t xml:space="preserve">CUESTIONES ORGANIZATIVAS </w:t>
      </w:r>
    </w:p>
    <w:p w14:paraId="5DAB6C7B" w14:textId="77777777" w:rsidR="00BC0CEB" w:rsidRPr="00EA7D43" w:rsidRDefault="00BC0CEB" w:rsidP="00BC0CEB">
      <w:pPr>
        <w:spacing w:line="259" w:lineRule="auto"/>
        <w:ind w:right="102"/>
        <w:jc w:val="center"/>
        <w:rPr>
          <w:rFonts w:ascii="Arial" w:hAnsi="Arial" w:cs="Arial"/>
          <w:b/>
          <w:bCs/>
          <w:lang w:val="es-ES"/>
        </w:rPr>
      </w:pPr>
    </w:p>
    <w:p w14:paraId="1FD452A2" w14:textId="77777777" w:rsidR="00A86067" w:rsidRPr="00EA7D43" w:rsidRDefault="00A86067" w:rsidP="00BC0CEB">
      <w:pPr>
        <w:spacing w:after="120" w:line="239" w:lineRule="auto"/>
        <w:jc w:val="both"/>
        <w:rPr>
          <w:rFonts w:ascii="Arial" w:hAnsi="Arial" w:cs="Arial"/>
          <w:bCs/>
          <w:lang w:val="es-ES"/>
        </w:rPr>
      </w:pPr>
      <w:r w:rsidRPr="00EA7D43">
        <w:rPr>
          <w:rFonts w:ascii="Arial" w:hAnsi="Arial" w:cs="Arial"/>
          <w:b/>
          <w:lang w:val="es-ES" w:bidi="en-US"/>
        </w:rPr>
        <w:t xml:space="preserve">- </w:t>
      </w:r>
      <w:r w:rsidRPr="00EA7D43">
        <w:rPr>
          <w:rFonts w:ascii="Arial" w:hAnsi="Arial" w:cs="Arial"/>
          <w:bCs/>
          <w:lang w:val="es-ES"/>
        </w:rPr>
        <w:t xml:space="preserve">El acto de presentación </w:t>
      </w:r>
      <w:r w:rsidR="0020050D">
        <w:rPr>
          <w:rFonts w:ascii="Arial" w:hAnsi="Arial" w:cs="Arial"/>
          <w:bCs/>
          <w:lang w:val="es-ES"/>
        </w:rPr>
        <w:t>tendrá lugar</w:t>
      </w:r>
      <w:r w:rsidRPr="00EA7D43">
        <w:rPr>
          <w:rFonts w:ascii="Arial" w:hAnsi="Arial" w:cs="Arial"/>
          <w:bCs/>
          <w:lang w:val="es-ES"/>
        </w:rPr>
        <w:t xml:space="preserve"> el sábado, 17 de junio, de 8:30 a 9:30 horas</w:t>
      </w:r>
      <w:r w:rsidR="00775688">
        <w:rPr>
          <w:rFonts w:ascii="Arial" w:hAnsi="Arial" w:cs="Arial"/>
          <w:bCs/>
          <w:lang w:val="es-ES"/>
        </w:rPr>
        <w:t xml:space="preserve"> en la sede correspondiente</w:t>
      </w:r>
      <w:r w:rsidRPr="00EA7D43">
        <w:rPr>
          <w:rFonts w:ascii="Arial" w:hAnsi="Arial" w:cs="Arial"/>
          <w:bCs/>
          <w:lang w:val="es-ES"/>
        </w:rPr>
        <w:t>.</w:t>
      </w:r>
    </w:p>
    <w:p w14:paraId="6C41E6C8" w14:textId="77777777" w:rsidR="00A86067" w:rsidRDefault="00A86067" w:rsidP="00BC0CEB">
      <w:pPr>
        <w:spacing w:after="120" w:line="239" w:lineRule="auto"/>
        <w:jc w:val="both"/>
        <w:rPr>
          <w:rFonts w:ascii="Arial" w:hAnsi="Arial" w:cs="Arial"/>
          <w:bCs/>
          <w:lang w:val="es-ES"/>
        </w:rPr>
      </w:pPr>
      <w:r w:rsidRPr="00EA7D43">
        <w:rPr>
          <w:rFonts w:ascii="Arial" w:hAnsi="Arial" w:cs="Arial"/>
          <w:bCs/>
          <w:lang w:val="es-ES"/>
        </w:rPr>
        <w:t xml:space="preserve">- Los opositores se identificarán ante el Tribunal correspondiente por medio de documentos oficiales como son el DNI, pasaporte o Permiso de Conducción </w:t>
      </w:r>
      <w:r w:rsidR="00775688">
        <w:rPr>
          <w:rFonts w:ascii="Arial" w:hAnsi="Arial" w:cs="Arial"/>
          <w:bCs/>
          <w:lang w:val="es-ES"/>
        </w:rPr>
        <w:t xml:space="preserve">en vigor y </w:t>
      </w:r>
      <w:r w:rsidRPr="00EA7D43">
        <w:rPr>
          <w:rFonts w:ascii="Arial" w:hAnsi="Arial" w:cs="Arial"/>
          <w:bCs/>
          <w:lang w:val="es-ES"/>
        </w:rPr>
        <w:t>en formato físico. En ningún caso son válidos como medio de identificación fotocopias, fotografías o cualquier otro tipo de soporte del DNI, pasaporte o Permiso de Conducción.</w:t>
      </w:r>
    </w:p>
    <w:p w14:paraId="4C8D87A0" w14:textId="77777777" w:rsidR="00A86067" w:rsidRPr="00EA7D43" w:rsidRDefault="00D81AEE" w:rsidP="00BC0CEB">
      <w:pPr>
        <w:spacing w:after="120" w:line="239" w:lineRule="auto"/>
        <w:jc w:val="both"/>
        <w:rPr>
          <w:rFonts w:ascii="Arial" w:hAnsi="Arial" w:cs="Arial"/>
          <w:bCs/>
          <w:lang w:val="es-ES"/>
        </w:rPr>
      </w:pPr>
      <w:r w:rsidRPr="00D81AEE">
        <w:rPr>
          <w:rFonts w:ascii="Arial" w:hAnsi="Arial" w:cs="Arial"/>
          <w:lang w:val="es-ES"/>
        </w:rPr>
        <w:t xml:space="preserve">- Si en el acto de llamamiento el opositor </w:t>
      </w:r>
      <w:r w:rsidR="0020050D">
        <w:rPr>
          <w:rFonts w:ascii="Arial" w:hAnsi="Arial" w:cs="Arial"/>
          <w:lang w:val="es-ES"/>
        </w:rPr>
        <w:t>no ha podido identificarse de forma válida</w:t>
      </w:r>
      <w:r w:rsidRPr="00D81AEE">
        <w:rPr>
          <w:rFonts w:ascii="Arial" w:hAnsi="Arial" w:cs="Arial"/>
          <w:lang w:val="es-ES"/>
        </w:rPr>
        <w:t>, podrá realizar la prueba y dispondrá de un tiempo máximo igual al de la prueba para presentar</w:t>
      </w:r>
      <w:r w:rsidR="0020050D">
        <w:rPr>
          <w:rFonts w:ascii="Arial" w:hAnsi="Arial" w:cs="Arial"/>
          <w:lang w:val="es-ES"/>
        </w:rPr>
        <w:t xml:space="preserve"> un documento de identificación válido</w:t>
      </w:r>
      <w:r w:rsidRPr="00D81AEE">
        <w:rPr>
          <w:rFonts w:ascii="Arial" w:hAnsi="Arial" w:cs="Arial"/>
          <w:lang w:val="es-ES"/>
        </w:rPr>
        <w:t xml:space="preserve"> ante el Tribunal</w:t>
      </w:r>
      <w:r w:rsidR="0020050D">
        <w:rPr>
          <w:rFonts w:ascii="Arial" w:hAnsi="Arial" w:cs="Arial"/>
          <w:lang w:val="es-ES"/>
        </w:rPr>
        <w:t>, siempre y cuando no haya abandonado el aula en ningún momento</w:t>
      </w:r>
      <w:r w:rsidRPr="00D81AEE">
        <w:rPr>
          <w:rFonts w:ascii="Arial" w:hAnsi="Arial" w:cs="Arial"/>
          <w:lang w:val="es-ES"/>
        </w:rPr>
        <w:t>. En caso de no presentarlo en dicho plazo de tiempo, quedará eliminado de</w:t>
      </w:r>
      <w:r w:rsidR="0020050D">
        <w:rPr>
          <w:rFonts w:ascii="Arial" w:hAnsi="Arial" w:cs="Arial"/>
          <w:lang w:val="es-ES"/>
        </w:rPr>
        <w:t>l proceso selectivo y tendrá la consideración de no presentado</w:t>
      </w:r>
      <w:r w:rsidRPr="00D81AEE">
        <w:rPr>
          <w:lang w:val="es-ES"/>
        </w:rPr>
        <w:t>.</w:t>
      </w:r>
    </w:p>
    <w:p w14:paraId="1110D0AB" w14:textId="77777777" w:rsidR="00A86067" w:rsidRPr="00EA7D43" w:rsidRDefault="00A86067" w:rsidP="00BC0CEB">
      <w:pPr>
        <w:spacing w:after="120" w:line="239" w:lineRule="auto"/>
        <w:jc w:val="both"/>
        <w:rPr>
          <w:rFonts w:ascii="Arial" w:hAnsi="Arial" w:cs="Arial"/>
          <w:bCs/>
          <w:lang w:val="es-ES"/>
        </w:rPr>
      </w:pPr>
      <w:r w:rsidRPr="00EA7D43">
        <w:rPr>
          <w:rFonts w:ascii="Arial" w:hAnsi="Arial" w:cs="Arial"/>
          <w:bCs/>
          <w:lang w:val="es-ES"/>
        </w:rPr>
        <w:t>- El opositor tendrá en todo momento sobre la mesa su medio de identificación.</w:t>
      </w:r>
    </w:p>
    <w:p w14:paraId="3C1559DF" w14:textId="77777777" w:rsidR="00A86067" w:rsidRPr="00EA7D43" w:rsidRDefault="00A86067" w:rsidP="00BC0CEB">
      <w:pPr>
        <w:spacing w:after="120" w:line="239" w:lineRule="auto"/>
        <w:jc w:val="both"/>
        <w:rPr>
          <w:rFonts w:ascii="Arial" w:hAnsi="Arial" w:cs="Arial"/>
          <w:bCs/>
          <w:lang w:val="es-ES"/>
        </w:rPr>
      </w:pPr>
      <w:r w:rsidRPr="00EA7D43">
        <w:rPr>
          <w:rFonts w:ascii="Arial" w:hAnsi="Arial" w:cs="Arial"/>
          <w:bCs/>
          <w:lang w:val="es-ES"/>
        </w:rPr>
        <w:t xml:space="preserve">- Si el opositor copia durante las pruebas o comete cualquier otro tipo de fraude, quedará eliminado de la prueba. </w:t>
      </w:r>
    </w:p>
    <w:p w14:paraId="67B8648C" w14:textId="77777777" w:rsidR="00A86067" w:rsidRPr="00C12F2A" w:rsidRDefault="00A86067" w:rsidP="00BC0CEB">
      <w:pPr>
        <w:spacing w:after="120" w:line="239" w:lineRule="auto"/>
        <w:jc w:val="both"/>
        <w:rPr>
          <w:rFonts w:ascii="Arial" w:hAnsi="Arial" w:cs="Arial"/>
          <w:bCs/>
          <w:lang w:val="es-ES"/>
        </w:rPr>
      </w:pPr>
      <w:r w:rsidRPr="00EA7D43">
        <w:rPr>
          <w:rFonts w:ascii="Arial" w:hAnsi="Arial" w:cs="Arial"/>
          <w:bCs/>
          <w:lang w:val="es-ES"/>
        </w:rPr>
        <w:t>- Queda prohibido expresamente el uso y la tenencia en la mesa de cualquier tipo de dispositivo electrónico, tales como teléfonos móviles, tablets, micrófonos, smartwatches, receptores auriculare</w:t>
      </w:r>
      <w:r w:rsidR="00775688">
        <w:rPr>
          <w:rFonts w:ascii="Arial" w:hAnsi="Arial" w:cs="Arial"/>
          <w:bCs/>
          <w:lang w:val="es-ES"/>
        </w:rPr>
        <w:t>s, etc.</w:t>
      </w:r>
      <w:r w:rsidRPr="00EA7D43">
        <w:rPr>
          <w:rFonts w:ascii="Arial" w:hAnsi="Arial" w:cs="Arial"/>
          <w:bCs/>
          <w:lang w:val="es-ES"/>
        </w:rPr>
        <w:t xml:space="preserve"> Antes de la realización de las pruebas, los opositores deben apagarlos y guardarlos adecuadamente, quedando fuera de su alcance</w:t>
      </w:r>
      <w:r w:rsidR="00775688">
        <w:rPr>
          <w:rFonts w:ascii="Arial" w:hAnsi="Arial" w:cs="Arial"/>
          <w:bCs/>
          <w:lang w:val="es-ES"/>
        </w:rPr>
        <w:t>.</w:t>
      </w:r>
      <w:r w:rsidR="00C12F2A" w:rsidRPr="00C12F2A">
        <w:rPr>
          <w:lang w:val="es-ES"/>
        </w:rPr>
        <w:t xml:space="preserve"> </w:t>
      </w:r>
      <w:r w:rsidR="00C12F2A" w:rsidRPr="00C12F2A">
        <w:rPr>
          <w:rFonts w:ascii="Arial" w:hAnsi="Arial" w:cs="Arial"/>
          <w:lang w:val="es-ES"/>
        </w:rPr>
        <w:t>Si el opositor tuviera los oídos cubiertos por el pelo, el Tribunal podrá requerir al opositor que se lo recoja y los deje a la vista.</w:t>
      </w:r>
      <w:r w:rsidR="00C12F2A" w:rsidRPr="00C12F2A">
        <w:rPr>
          <w:rFonts w:ascii="Arial" w:hAnsi="Arial" w:cs="Arial"/>
          <w:bCs/>
          <w:lang w:val="es-ES"/>
        </w:rPr>
        <w:t xml:space="preserve"> </w:t>
      </w:r>
      <w:r w:rsidRPr="00C12F2A">
        <w:rPr>
          <w:rFonts w:ascii="Arial" w:hAnsi="Arial" w:cs="Arial"/>
          <w:bCs/>
          <w:lang w:val="es-ES"/>
        </w:rPr>
        <w:t>El incumplimiento de est</w:t>
      </w:r>
      <w:r w:rsidR="00775688" w:rsidRPr="00C12F2A">
        <w:rPr>
          <w:rFonts w:ascii="Arial" w:hAnsi="Arial" w:cs="Arial"/>
          <w:bCs/>
          <w:lang w:val="es-ES"/>
        </w:rPr>
        <w:t>os</w:t>
      </w:r>
      <w:r w:rsidRPr="00C12F2A">
        <w:rPr>
          <w:rFonts w:ascii="Arial" w:hAnsi="Arial" w:cs="Arial"/>
          <w:bCs/>
          <w:lang w:val="es-ES"/>
        </w:rPr>
        <w:t xml:space="preserve"> criterio</w:t>
      </w:r>
      <w:r w:rsidR="00775688" w:rsidRPr="00C12F2A">
        <w:rPr>
          <w:rFonts w:ascii="Arial" w:hAnsi="Arial" w:cs="Arial"/>
          <w:bCs/>
          <w:lang w:val="es-ES"/>
        </w:rPr>
        <w:t>s</w:t>
      </w:r>
      <w:r w:rsidRPr="00C12F2A">
        <w:rPr>
          <w:rFonts w:ascii="Arial" w:hAnsi="Arial" w:cs="Arial"/>
          <w:bCs/>
          <w:lang w:val="es-ES"/>
        </w:rPr>
        <w:t xml:space="preserve"> eliminará al opositor de la prueba.</w:t>
      </w:r>
    </w:p>
    <w:p w14:paraId="279341A2" w14:textId="77777777" w:rsidR="006E5A23" w:rsidRPr="00EA7D43" w:rsidRDefault="006E5A23" w:rsidP="00BC0CEB">
      <w:pPr>
        <w:spacing w:after="120" w:line="239" w:lineRule="auto"/>
        <w:jc w:val="both"/>
        <w:rPr>
          <w:rFonts w:ascii="Arial" w:hAnsi="Arial" w:cs="Arial"/>
          <w:bCs/>
          <w:lang w:val="es-ES"/>
        </w:rPr>
      </w:pPr>
      <w:r w:rsidRPr="006E5A23">
        <w:rPr>
          <w:lang w:val="es-ES"/>
        </w:rPr>
        <w:t xml:space="preserve">- </w:t>
      </w:r>
      <w:r w:rsidRPr="006E5A23">
        <w:rPr>
          <w:rFonts w:ascii="Arial" w:hAnsi="Arial" w:cs="Arial"/>
          <w:lang w:val="es-ES"/>
        </w:rPr>
        <w:t>Durante la realización de las pruebas, las pertenencias personales del opositor se colocarán debajo de su silla, o bien en un lugar dentro del aula designado por el Tribunal.</w:t>
      </w:r>
    </w:p>
    <w:p w14:paraId="1BAC1942" w14:textId="77777777" w:rsidR="00A86067" w:rsidRPr="00EA7D43" w:rsidRDefault="00BC0CEB" w:rsidP="00BC0CEB">
      <w:pPr>
        <w:spacing w:after="120" w:line="239" w:lineRule="auto"/>
        <w:jc w:val="both"/>
        <w:rPr>
          <w:rFonts w:ascii="Arial" w:hAnsi="Arial" w:cs="Arial"/>
          <w:bCs/>
          <w:lang w:val="es-ES"/>
        </w:rPr>
      </w:pPr>
      <w:r w:rsidRPr="00EA7D43">
        <w:rPr>
          <w:rFonts w:ascii="Arial" w:hAnsi="Arial" w:cs="Arial"/>
          <w:bCs/>
          <w:lang w:val="es-ES"/>
        </w:rPr>
        <w:t xml:space="preserve">- </w:t>
      </w:r>
      <w:r w:rsidR="00A86067" w:rsidRPr="00EA7D43">
        <w:rPr>
          <w:rFonts w:ascii="Arial" w:hAnsi="Arial" w:cs="Arial"/>
          <w:bCs/>
          <w:lang w:val="es-ES"/>
        </w:rPr>
        <w:t xml:space="preserve">No está permitido firmar los folios de las pruebas, escribir el nombre del opositor ni sus iniciales, ni hacer ningún tipo de marca, señal, firma, signo o elemento que permitan su identificación. Esto se aplica igualmente al sobre de la plica y al sobre donde se introducen la prueba y la plica. El incumplimiento de este criterio eliminará al opositor de la prueba. </w:t>
      </w:r>
    </w:p>
    <w:p w14:paraId="15BFD58D" w14:textId="77777777" w:rsidR="00A86067" w:rsidRPr="00EA7D43" w:rsidRDefault="00BC0CEB" w:rsidP="00BC0CEB">
      <w:pPr>
        <w:spacing w:after="120" w:line="239" w:lineRule="auto"/>
        <w:jc w:val="both"/>
        <w:rPr>
          <w:rFonts w:ascii="Arial" w:hAnsi="Arial" w:cs="Arial"/>
          <w:bCs/>
          <w:lang w:val="es-ES"/>
        </w:rPr>
      </w:pPr>
      <w:r w:rsidRPr="00EA7D43">
        <w:rPr>
          <w:rFonts w:ascii="Arial" w:hAnsi="Arial" w:cs="Arial"/>
          <w:bCs/>
          <w:lang w:val="es-ES"/>
        </w:rPr>
        <w:t xml:space="preserve">- </w:t>
      </w:r>
      <w:r w:rsidR="00A86067" w:rsidRPr="00EA7D43">
        <w:rPr>
          <w:rFonts w:ascii="Arial" w:hAnsi="Arial" w:cs="Arial"/>
          <w:bCs/>
          <w:lang w:val="es-ES"/>
        </w:rPr>
        <w:t xml:space="preserve">El único documento firmado y con la identificación del opositor será la plica. </w:t>
      </w:r>
    </w:p>
    <w:p w14:paraId="6800F506" w14:textId="51173882" w:rsidR="00775688" w:rsidRDefault="38D17D18" w:rsidP="7E36AE10">
      <w:pPr>
        <w:spacing w:after="120" w:line="239" w:lineRule="auto"/>
        <w:jc w:val="both"/>
        <w:rPr>
          <w:rFonts w:ascii="Arial" w:hAnsi="Arial" w:cs="Arial"/>
          <w:lang w:val="es-ES"/>
        </w:rPr>
      </w:pPr>
      <w:r w:rsidRPr="7E36AE10">
        <w:rPr>
          <w:rFonts w:ascii="Arial" w:hAnsi="Arial" w:cs="Arial"/>
          <w:lang w:val="es-ES"/>
        </w:rPr>
        <w:t xml:space="preserve">- </w:t>
      </w:r>
      <w:r w:rsidR="0C96981B" w:rsidRPr="7E36AE10">
        <w:rPr>
          <w:rFonts w:ascii="Arial" w:hAnsi="Arial" w:cs="Arial"/>
          <w:lang w:val="es-ES"/>
        </w:rPr>
        <w:t xml:space="preserve">Se utilizarán únicamente bolígrafos </w:t>
      </w:r>
      <w:r w:rsidR="77DD4436" w:rsidRPr="7E36AE10">
        <w:rPr>
          <w:rFonts w:ascii="Arial" w:hAnsi="Arial" w:cs="Arial"/>
          <w:lang w:val="es-ES"/>
        </w:rPr>
        <w:t xml:space="preserve">convencionales </w:t>
      </w:r>
      <w:r w:rsidR="5D9F8278" w:rsidRPr="7E36AE10">
        <w:rPr>
          <w:rFonts w:ascii="Arial" w:hAnsi="Arial" w:cs="Arial"/>
          <w:lang w:val="es-ES"/>
        </w:rPr>
        <w:t>im</w:t>
      </w:r>
      <w:r w:rsidR="7448B50F" w:rsidRPr="7E36AE10">
        <w:rPr>
          <w:rFonts w:ascii="Arial" w:hAnsi="Arial" w:cs="Arial"/>
          <w:lang w:val="es-ES"/>
        </w:rPr>
        <w:t xml:space="preserve">borrables </w:t>
      </w:r>
      <w:r w:rsidR="0C96981B" w:rsidRPr="7E36AE10">
        <w:rPr>
          <w:rFonts w:ascii="Arial" w:hAnsi="Arial" w:cs="Arial"/>
          <w:lang w:val="es-ES"/>
        </w:rPr>
        <w:t xml:space="preserve">de color </w:t>
      </w:r>
      <w:r w:rsidR="5E3031B3" w:rsidRPr="7E36AE10">
        <w:rPr>
          <w:rFonts w:ascii="Arial" w:hAnsi="Arial" w:cs="Arial"/>
          <w:lang w:val="es-ES"/>
        </w:rPr>
        <w:t>azul</w:t>
      </w:r>
      <w:r w:rsidR="0C96981B" w:rsidRPr="7E36AE10">
        <w:rPr>
          <w:rFonts w:ascii="Arial" w:hAnsi="Arial" w:cs="Arial"/>
          <w:lang w:val="es-ES"/>
        </w:rPr>
        <w:t xml:space="preserve"> para la realización de las pruebas</w:t>
      </w:r>
      <w:r w:rsidR="21928737" w:rsidRPr="7E36AE10">
        <w:rPr>
          <w:rFonts w:ascii="Arial" w:hAnsi="Arial" w:cs="Arial"/>
          <w:lang w:val="es-ES"/>
        </w:rPr>
        <w:t xml:space="preserve"> y se podrá usar corrector</w:t>
      </w:r>
      <w:r w:rsidR="0C96981B" w:rsidRPr="7E36AE10">
        <w:rPr>
          <w:rFonts w:ascii="Arial" w:hAnsi="Arial" w:cs="Arial"/>
          <w:lang w:val="es-ES"/>
        </w:rPr>
        <w:t>.</w:t>
      </w:r>
      <w:r w:rsidR="5E742B08" w:rsidRPr="7E36AE10">
        <w:rPr>
          <w:rFonts w:ascii="Arial" w:hAnsi="Arial" w:cs="Arial"/>
          <w:lang w:val="es-ES"/>
        </w:rPr>
        <w:t xml:space="preserve"> No está permitido el uso de bolígrafos </w:t>
      </w:r>
      <w:r w:rsidR="7CD325D8" w:rsidRPr="7E36AE10">
        <w:rPr>
          <w:rFonts w:ascii="Arial" w:hAnsi="Arial" w:cs="Arial"/>
          <w:lang w:val="es-ES"/>
        </w:rPr>
        <w:t>electrónicos</w:t>
      </w:r>
      <w:r w:rsidR="5E742B08" w:rsidRPr="7E36AE10">
        <w:rPr>
          <w:rFonts w:ascii="Arial" w:hAnsi="Arial" w:cs="Arial"/>
          <w:lang w:val="es-ES"/>
        </w:rPr>
        <w:t>.</w:t>
      </w:r>
    </w:p>
    <w:p w14:paraId="1D001099" w14:textId="77777777" w:rsidR="00A86067" w:rsidRDefault="00BC0CEB" w:rsidP="00BC0CEB">
      <w:pPr>
        <w:spacing w:after="120" w:line="239" w:lineRule="auto"/>
        <w:jc w:val="both"/>
        <w:rPr>
          <w:rFonts w:ascii="Arial" w:hAnsi="Arial" w:cs="Arial"/>
          <w:bCs/>
          <w:lang w:val="es-ES"/>
        </w:rPr>
      </w:pPr>
      <w:r w:rsidRPr="00EA7D43">
        <w:rPr>
          <w:rFonts w:ascii="Arial" w:hAnsi="Arial" w:cs="Arial"/>
          <w:bCs/>
          <w:lang w:val="es-ES"/>
        </w:rPr>
        <w:t xml:space="preserve">- </w:t>
      </w:r>
      <w:r w:rsidR="00A86067" w:rsidRPr="00EA7D43">
        <w:rPr>
          <w:rFonts w:ascii="Arial" w:hAnsi="Arial" w:cs="Arial"/>
          <w:bCs/>
          <w:lang w:val="es-ES"/>
        </w:rPr>
        <w:t>No está permitido el uso compartido del material auxiliar ni corrector.</w:t>
      </w:r>
    </w:p>
    <w:p w14:paraId="0931D8B4" w14:textId="77777777" w:rsidR="00F85E1E" w:rsidRPr="00EA7D43" w:rsidRDefault="6911B184" w:rsidP="00BC0CEB">
      <w:pPr>
        <w:spacing w:after="120" w:line="239" w:lineRule="auto"/>
        <w:jc w:val="both"/>
        <w:rPr>
          <w:rFonts w:ascii="Arial" w:hAnsi="Arial" w:cs="Arial"/>
          <w:bCs/>
          <w:lang w:val="es-ES"/>
        </w:rPr>
      </w:pPr>
      <w:r w:rsidRPr="7E36AE10">
        <w:rPr>
          <w:lang w:val="es-ES"/>
        </w:rPr>
        <w:lastRenderedPageBreak/>
        <w:t xml:space="preserve">- </w:t>
      </w:r>
      <w:r w:rsidRPr="7E36AE10">
        <w:rPr>
          <w:rFonts w:ascii="Arial" w:hAnsi="Arial" w:cs="Arial"/>
          <w:lang w:val="es-ES"/>
        </w:rPr>
        <w:t xml:space="preserve">Los folios se </w:t>
      </w:r>
      <w:r w:rsidR="4BA755FD" w:rsidRPr="7E36AE10">
        <w:rPr>
          <w:rFonts w:ascii="Arial" w:hAnsi="Arial" w:cs="Arial"/>
          <w:lang w:val="es-ES"/>
        </w:rPr>
        <w:t>numerarán</w:t>
      </w:r>
      <w:r w:rsidRPr="7E36AE10">
        <w:rPr>
          <w:rFonts w:ascii="Arial" w:hAnsi="Arial" w:cs="Arial"/>
          <w:lang w:val="es-ES"/>
        </w:rPr>
        <w:t xml:space="preserve"> en la esquina inferior derecha, con este formato: X/Y donde X es el número de la página e Y es el total de páginas. Se numera el anverso de cada folio.</w:t>
      </w:r>
    </w:p>
    <w:p w14:paraId="01514024" w14:textId="0E5F2D9A" w:rsidR="5BE2F03D" w:rsidRDefault="5BE2F03D" w:rsidP="7E36AE10">
      <w:pPr>
        <w:spacing w:after="120" w:line="239" w:lineRule="auto"/>
        <w:jc w:val="both"/>
        <w:rPr>
          <w:rFonts w:ascii="Arial" w:hAnsi="Arial" w:cs="Arial"/>
          <w:lang w:val="es-ES"/>
        </w:rPr>
      </w:pPr>
      <w:r w:rsidRPr="7E36AE10">
        <w:rPr>
          <w:rFonts w:ascii="Arial" w:hAnsi="Arial" w:cs="Arial"/>
          <w:lang w:val="es-ES"/>
        </w:rPr>
        <w:t>- El opositor podrá llevar su propia botella pequeña de agua sin etiquetas ni rótulos.</w:t>
      </w:r>
    </w:p>
    <w:p w14:paraId="67DA46E9" w14:textId="77777777" w:rsidR="00D7338C" w:rsidRPr="00EA7D43" w:rsidRDefault="002F36AD" w:rsidP="002F36AD">
      <w:pPr>
        <w:rPr>
          <w:rFonts w:ascii="Arial" w:hAnsi="Arial" w:cs="Arial"/>
          <w:b/>
          <w:bCs/>
          <w:lang w:val="es-ES"/>
        </w:rPr>
      </w:pPr>
      <w:r w:rsidRPr="00EA7D43">
        <w:rPr>
          <w:rFonts w:ascii="Arial" w:hAnsi="Arial" w:cs="Arial"/>
          <w:b/>
          <w:bCs/>
          <w:lang w:val="es-ES"/>
        </w:rPr>
        <w:t xml:space="preserve">b. </w:t>
      </w:r>
      <w:r w:rsidR="00E87C7A">
        <w:rPr>
          <w:rFonts w:ascii="Arial" w:hAnsi="Arial" w:cs="Arial"/>
          <w:b/>
          <w:bCs/>
          <w:lang w:val="es-ES"/>
        </w:rPr>
        <w:t xml:space="preserve">ACTUACIONES </w:t>
      </w:r>
      <w:r w:rsidR="00BC0CEB" w:rsidRPr="00EA7D43">
        <w:rPr>
          <w:rFonts w:ascii="Arial" w:hAnsi="Arial" w:cs="Arial"/>
          <w:b/>
          <w:bCs/>
          <w:lang w:val="es-ES"/>
        </w:rPr>
        <w:t>SOBRE LA PRUEBA ESCRITA (A)</w:t>
      </w:r>
    </w:p>
    <w:p w14:paraId="02EB378F" w14:textId="77777777" w:rsidR="00BC0CEB" w:rsidRPr="00EA7D43" w:rsidRDefault="00BC0CEB" w:rsidP="00BC0CEB">
      <w:pPr>
        <w:jc w:val="center"/>
        <w:rPr>
          <w:rFonts w:ascii="Arial" w:hAnsi="Arial" w:cs="Arial"/>
          <w:lang w:val="es-ES"/>
        </w:rPr>
      </w:pPr>
    </w:p>
    <w:p w14:paraId="7FF4295A" w14:textId="3D05022B" w:rsidR="00BC0CEB" w:rsidRPr="00EA7D43" w:rsidRDefault="38D17D18" w:rsidP="7E36AE10">
      <w:pPr>
        <w:spacing w:after="121" w:line="238" w:lineRule="auto"/>
        <w:ind w:right="50"/>
        <w:jc w:val="both"/>
        <w:rPr>
          <w:rFonts w:ascii="Arial" w:hAnsi="Arial" w:cs="Arial"/>
          <w:lang w:val="es-ES"/>
        </w:rPr>
      </w:pPr>
      <w:r w:rsidRPr="7E36AE10">
        <w:rPr>
          <w:rFonts w:ascii="Arial" w:hAnsi="Arial" w:cs="Arial"/>
          <w:lang w:val="es-ES"/>
        </w:rPr>
        <w:t>- Antes de realizar la primera prueba, cada participante recibirá dos sobres. En el sobre pequeño introducirá sus datos personales (nombre completo y DNI). A continuación, lo cerrará y lo pondrá en el interior del sobre grande. Al terminar la prueba escrita, la introducirá dentro del sobre grande</w:t>
      </w:r>
      <w:r w:rsidR="39F29E7F" w:rsidRPr="7E36AE10">
        <w:rPr>
          <w:rFonts w:ascii="Arial" w:hAnsi="Arial" w:cs="Arial"/>
          <w:lang w:val="es-ES"/>
        </w:rPr>
        <w:t>. Una vez que el Tribunal haya comprobado que el sobre grande contiene el sobre pequeño,</w:t>
      </w:r>
      <w:r w:rsidRPr="7E36AE10">
        <w:rPr>
          <w:rFonts w:ascii="Arial" w:hAnsi="Arial" w:cs="Arial"/>
          <w:lang w:val="es-ES"/>
        </w:rPr>
        <w:t xml:space="preserve"> </w:t>
      </w:r>
      <w:r w:rsidR="4543AF92" w:rsidRPr="7E36AE10">
        <w:rPr>
          <w:rFonts w:ascii="Arial" w:hAnsi="Arial" w:cs="Arial"/>
          <w:lang w:val="es-ES"/>
        </w:rPr>
        <w:t xml:space="preserve">el opositor </w:t>
      </w:r>
      <w:r w:rsidRPr="7E36AE10">
        <w:rPr>
          <w:rFonts w:ascii="Arial" w:hAnsi="Arial" w:cs="Arial"/>
          <w:lang w:val="es-ES"/>
        </w:rPr>
        <w:t>lo cerrará</w:t>
      </w:r>
      <w:r w:rsidR="1E7210A5" w:rsidRPr="7E36AE10">
        <w:rPr>
          <w:rFonts w:ascii="Arial" w:hAnsi="Arial" w:cs="Arial"/>
          <w:lang w:val="es-ES"/>
        </w:rPr>
        <w:t xml:space="preserve"> y lo entregará al Tribunal.</w:t>
      </w:r>
    </w:p>
    <w:p w14:paraId="333DA61E" w14:textId="77777777" w:rsidR="002A166E" w:rsidRPr="00775688" w:rsidRDefault="00BC0CEB" w:rsidP="00BC0CEB">
      <w:pPr>
        <w:spacing w:after="121" w:line="238" w:lineRule="auto"/>
        <w:ind w:right="50"/>
        <w:jc w:val="both"/>
        <w:rPr>
          <w:rFonts w:ascii="Arial" w:hAnsi="Arial" w:cs="Arial"/>
          <w:bCs/>
          <w:lang w:val="es-ES"/>
        </w:rPr>
      </w:pPr>
      <w:r w:rsidRPr="00EA7D43">
        <w:rPr>
          <w:rFonts w:ascii="Arial" w:hAnsi="Arial" w:cs="Arial"/>
          <w:bCs/>
          <w:lang w:val="es-ES"/>
        </w:rPr>
        <w:t xml:space="preserve">- </w:t>
      </w:r>
      <w:r w:rsidRPr="005424FB">
        <w:rPr>
          <w:rFonts w:ascii="Arial" w:hAnsi="Arial" w:cs="Arial"/>
          <w:b/>
          <w:lang w:val="es-ES"/>
        </w:rPr>
        <w:t>La prueba escrita comenzará a las 9:30</w:t>
      </w:r>
      <w:r w:rsidR="00E87C7A" w:rsidRPr="005424FB">
        <w:rPr>
          <w:rFonts w:ascii="Arial" w:hAnsi="Arial" w:cs="Arial"/>
          <w:b/>
          <w:lang w:val="es-ES"/>
        </w:rPr>
        <w:t xml:space="preserve"> horas</w:t>
      </w:r>
      <w:r w:rsidRPr="00EA7D43">
        <w:rPr>
          <w:rFonts w:ascii="Arial" w:hAnsi="Arial" w:cs="Arial"/>
          <w:bCs/>
          <w:lang w:val="es-ES"/>
        </w:rPr>
        <w:t>. Antes del comienzo de la prueba se procederá al sorteo de los temas</w:t>
      </w:r>
      <w:r w:rsidR="005424FB">
        <w:rPr>
          <w:rFonts w:ascii="Arial" w:hAnsi="Arial" w:cs="Arial"/>
          <w:bCs/>
          <w:lang w:val="es-ES"/>
        </w:rPr>
        <w:t xml:space="preserve"> e inmediatamente después se informará a todos los tribunales</w:t>
      </w:r>
      <w:r w:rsidRPr="00EA7D43">
        <w:rPr>
          <w:rFonts w:ascii="Arial" w:hAnsi="Arial" w:cs="Arial"/>
          <w:bCs/>
          <w:lang w:val="es-ES"/>
        </w:rPr>
        <w:t xml:space="preserve">. </w:t>
      </w:r>
      <w:r w:rsidR="005424FB">
        <w:rPr>
          <w:rFonts w:ascii="Arial" w:hAnsi="Arial" w:cs="Arial"/>
          <w:bCs/>
          <w:lang w:val="es-ES"/>
        </w:rPr>
        <w:t>El</w:t>
      </w:r>
      <w:r w:rsidRPr="00EA7D43">
        <w:rPr>
          <w:rFonts w:ascii="Arial" w:hAnsi="Arial" w:cs="Arial"/>
          <w:bCs/>
          <w:lang w:val="es-ES"/>
        </w:rPr>
        <w:t xml:space="preserve"> sorteo se </w:t>
      </w:r>
      <w:r w:rsidR="005424FB">
        <w:rPr>
          <w:rFonts w:ascii="Arial" w:hAnsi="Arial" w:cs="Arial"/>
          <w:bCs/>
          <w:lang w:val="es-ES"/>
        </w:rPr>
        <w:t>celebrará</w:t>
      </w:r>
      <w:r w:rsidRPr="00EA7D43">
        <w:rPr>
          <w:rFonts w:ascii="Arial" w:hAnsi="Arial" w:cs="Arial"/>
          <w:bCs/>
          <w:lang w:val="es-ES"/>
        </w:rPr>
        <w:t xml:space="preserve"> en la sede del Tribunal número 1 (IES Parque Lineal), tendrá carácter público y al mismo podrá asistir un aspirante de cada tribunal con sede en dicho centro educativo en representación del resto.</w:t>
      </w:r>
      <w:r w:rsidR="005424FB">
        <w:rPr>
          <w:rFonts w:ascii="Arial" w:hAnsi="Arial" w:cs="Arial"/>
          <w:bCs/>
          <w:lang w:val="es-ES"/>
        </w:rPr>
        <w:t xml:space="preserve"> </w:t>
      </w:r>
    </w:p>
    <w:p w14:paraId="0C8B7A36" w14:textId="77777777" w:rsidR="00E87C7A" w:rsidRPr="005424FB" w:rsidRDefault="00BC0CEB" w:rsidP="00E23D0B">
      <w:pPr>
        <w:jc w:val="both"/>
        <w:rPr>
          <w:rFonts w:ascii="Arial" w:hAnsi="Arial" w:cs="Arial"/>
          <w:lang w:val="es-ES"/>
        </w:rPr>
      </w:pPr>
      <w:r w:rsidRPr="00EA7D43">
        <w:rPr>
          <w:rFonts w:ascii="Arial" w:hAnsi="Arial" w:cs="Arial"/>
          <w:lang w:val="es-ES"/>
        </w:rPr>
        <w:t xml:space="preserve">- Para el turno de discapacitados se procederá a hacer un nuevo sorteo. </w:t>
      </w:r>
      <w:r w:rsidRPr="005424FB">
        <w:rPr>
          <w:rFonts w:ascii="Arial" w:hAnsi="Arial" w:cs="Arial"/>
          <w:lang w:val="es-ES"/>
        </w:rPr>
        <w:t>Este se realizará en el aula donde se examinen los aspirantes de este turno. La hora de comienzo podrá sufrir alguna alteración debido a la adaptación de tiempos.</w:t>
      </w:r>
    </w:p>
    <w:p w14:paraId="6A05A809" w14:textId="77777777" w:rsidR="00E87C7A" w:rsidRPr="005424FB" w:rsidRDefault="00E87C7A" w:rsidP="00E23D0B">
      <w:pPr>
        <w:jc w:val="both"/>
        <w:rPr>
          <w:rFonts w:ascii="Arial" w:hAnsi="Arial" w:cs="Arial"/>
          <w:lang w:val="es-ES"/>
        </w:rPr>
      </w:pPr>
    </w:p>
    <w:p w14:paraId="5FCF946B" w14:textId="77777777" w:rsidR="00751823" w:rsidRPr="00EA7D43" w:rsidRDefault="38D17D18" w:rsidP="7E36AE10">
      <w:pPr>
        <w:spacing w:after="121" w:line="238" w:lineRule="auto"/>
        <w:ind w:right="50"/>
        <w:jc w:val="both"/>
        <w:rPr>
          <w:rFonts w:ascii="Arial" w:hAnsi="Arial" w:cs="Arial"/>
          <w:lang w:val="es-ES"/>
        </w:rPr>
      </w:pPr>
      <w:r w:rsidRPr="7E36AE10">
        <w:rPr>
          <w:rFonts w:ascii="Arial" w:hAnsi="Arial" w:cs="Arial"/>
          <w:lang w:val="es-ES"/>
        </w:rPr>
        <w:t xml:space="preserve">- </w:t>
      </w:r>
      <w:r w:rsidR="373EC0CA" w:rsidRPr="7E36AE10">
        <w:rPr>
          <w:rFonts w:ascii="Arial" w:hAnsi="Arial" w:cs="Arial"/>
          <w:b/>
          <w:bCs/>
          <w:lang w:val="es-ES"/>
        </w:rPr>
        <w:t xml:space="preserve">Una vez comenzada la prueba, no podrá acceder al aula ningún aspirante. </w:t>
      </w:r>
      <w:r w:rsidRPr="7E36AE10">
        <w:rPr>
          <w:rFonts w:ascii="Arial" w:hAnsi="Arial" w:cs="Arial"/>
          <w:lang w:val="es-ES"/>
        </w:rPr>
        <w:t>Se podrán entregar los exámenes a l</w:t>
      </w:r>
      <w:r w:rsidR="40CEF7BC" w:rsidRPr="7E36AE10">
        <w:rPr>
          <w:rFonts w:ascii="Arial" w:hAnsi="Arial" w:cs="Arial"/>
          <w:lang w:val="es-ES"/>
        </w:rPr>
        <w:t>os</w:t>
      </w:r>
      <w:r w:rsidRPr="7E36AE10">
        <w:rPr>
          <w:rFonts w:ascii="Arial" w:hAnsi="Arial" w:cs="Arial"/>
          <w:lang w:val="es-ES"/>
        </w:rPr>
        <w:t xml:space="preserve"> </w:t>
      </w:r>
      <w:r w:rsidR="40CEF7BC" w:rsidRPr="7E36AE10">
        <w:rPr>
          <w:rFonts w:ascii="Arial" w:hAnsi="Arial" w:cs="Arial"/>
          <w:lang w:val="es-ES"/>
        </w:rPr>
        <w:t>quince minutos</w:t>
      </w:r>
      <w:r w:rsidRPr="7E36AE10">
        <w:rPr>
          <w:rFonts w:ascii="Arial" w:hAnsi="Arial" w:cs="Arial"/>
          <w:lang w:val="es-ES"/>
        </w:rPr>
        <w:t xml:space="preserve"> de empezar, a los 90 minutos y al terminar el examen a las dos horas del inicio.</w:t>
      </w:r>
    </w:p>
    <w:p w14:paraId="2FD853E6" w14:textId="1581F202" w:rsidR="2B32C5C2" w:rsidRDefault="2B32C5C2" w:rsidP="7E36AE10">
      <w:pPr>
        <w:spacing w:after="121" w:line="238" w:lineRule="auto"/>
        <w:ind w:right="50"/>
        <w:jc w:val="both"/>
        <w:rPr>
          <w:rFonts w:ascii="Arial" w:eastAsia="Arial" w:hAnsi="Arial" w:cs="Arial"/>
          <w:lang w:val="es-ES"/>
        </w:rPr>
      </w:pPr>
      <w:r w:rsidRPr="7E36AE10">
        <w:rPr>
          <w:rFonts w:ascii="Arial" w:eastAsia="Arial" w:hAnsi="Arial" w:cs="Arial"/>
          <w:lang w:val="es-ES"/>
        </w:rPr>
        <w:t>- Solo en casos excepcionales se permitirá la salida al aseo. En tal situación, la persona que salga siempre irá acompañada por un miembro del tribunal.</w:t>
      </w:r>
    </w:p>
    <w:p w14:paraId="44CF23B8" w14:textId="77777777" w:rsidR="00751823" w:rsidRPr="00EA7D43" w:rsidRDefault="002F36AD" w:rsidP="002F36AD">
      <w:pPr>
        <w:spacing w:after="98" w:line="259" w:lineRule="auto"/>
        <w:rPr>
          <w:rFonts w:ascii="Arial" w:hAnsi="Arial" w:cs="Arial"/>
          <w:b/>
          <w:bCs/>
          <w:lang w:val="es-ES"/>
        </w:rPr>
      </w:pPr>
      <w:r w:rsidRPr="00EA7D43">
        <w:rPr>
          <w:rFonts w:ascii="Arial" w:hAnsi="Arial" w:cs="Arial"/>
          <w:b/>
          <w:bCs/>
          <w:lang w:val="es-ES"/>
        </w:rPr>
        <w:t xml:space="preserve">c. </w:t>
      </w:r>
      <w:r w:rsidR="00751823" w:rsidRPr="00EA7D43">
        <w:rPr>
          <w:rFonts w:ascii="Arial" w:hAnsi="Arial" w:cs="Arial"/>
          <w:b/>
          <w:bCs/>
          <w:lang w:val="es-ES"/>
        </w:rPr>
        <w:t>ACTUACI</w:t>
      </w:r>
      <w:r w:rsidR="00E87C7A">
        <w:rPr>
          <w:rFonts w:ascii="Arial" w:hAnsi="Arial" w:cs="Arial"/>
          <w:b/>
          <w:bCs/>
          <w:lang w:val="es-ES"/>
        </w:rPr>
        <w:t>ONES</w:t>
      </w:r>
      <w:r w:rsidR="00751823" w:rsidRPr="00EA7D43">
        <w:rPr>
          <w:rFonts w:ascii="Arial" w:hAnsi="Arial" w:cs="Arial"/>
          <w:b/>
          <w:bCs/>
          <w:lang w:val="es-ES"/>
        </w:rPr>
        <w:t xml:space="preserve"> </w:t>
      </w:r>
      <w:r w:rsidR="00E87C7A">
        <w:rPr>
          <w:rFonts w:ascii="Arial" w:hAnsi="Arial" w:cs="Arial"/>
          <w:b/>
          <w:bCs/>
          <w:lang w:val="es-ES"/>
        </w:rPr>
        <w:t>SOBRE</w:t>
      </w:r>
      <w:r w:rsidR="00751823" w:rsidRPr="00EA7D43">
        <w:rPr>
          <w:rFonts w:ascii="Arial" w:hAnsi="Arial" w:cs="Arial"/>
          <w:b/>
          <w:bCs/>
          <w:lang w:val="es-ES"/>
        </w:rPr>
        <w:t xml:space="preserve"> </w:t>
      </w:r>
      <w:r w:rsidR="00DD51C5" w:rsidRPr="00EA7D43">
        <w:rPr>
          <w:rFonts w:ascii="Arial" w:hAnsi="Arial" w:cs="Arial"/>
          <w:b/>
          <w:bCs/>
          <w:lang w:val="es-ES"/>
        </w:rPr>
        <w:t xml:space="preserve">LA </w:t>
      </w:r>
      <w:r w:rsidR="00751823" w:rsidRPr="00EA7D43">
        <w:rPr>
          <w:rFonts w:ascii="Arial" w:hAnsi="Arial" w:cs="Arial"/>
          <w:b/>
          <w:bCs/>
          <w:lang w:val="es-ES"/>
        </w:rPr>
        <w:t>SEGUNDA PRUEBA</w:t>
      </w:r>
      <w:r w:rsidR="00DD51C5" w:rsidRPr="00EA7D43">
        <w:rPr>
          <w:rFonts w:ascii="Arial" w:hAnsi="Arial" w:cs="Arial"/>
          <w:b/>
          <w:bCs/>
          <w:lang w:val="es-ES"/>
        </w:rPr>
        <w:t xml:space="preserve"> (PARTE B</w:t>
      </w:r>
      <w:r w:rsidR="00E87C7A">
        <w:rPr>
          <w:rFonts w:ascii="Arial" w:hAnsi="Arial" w:cs="Arial"/>
          <w:b/>
          <w:bCs/>
          <w:lang w:val="es-ES"/>
        </w:rPr>
        <w:t>1</w:t>
      </w:r>
      <w:r w:rsidR="00DD51C5" w:rsidRPr="00EA7D43">
        <w:rPr>
          <w:rFonts w:ascii="Arial" w:hAnsi="Arial" w:cs="Arial"/>
          <w:b/>
          <w:bCs/>
          <w:lang w:val="es-ES"/>
        </w:rPr>
        <w:t>)</w:t>
      </w:r>
    </w:p>
    <w:p w14:paraId="542A7A52" w14:textId="77777777" w:rsidR="00E87C7A" w:rsidRDefault="00DD51C5" w:rsidP="00751823">
      <w:pPr>
        <w:autoSpaceDE w:val="0"/>
        <w:spacing w:before="120"/>
        <w:jc w:val="both"/>
        <w:rPr>
          <w:rFonts w:ascii="Arial" w:hAnsi="Arial" w:cs="Arial"/>
          <w:lang w:val="es-ES"/>
        </w:rPr>
      </w:pPr>
      <w:r w:rsidRPr="00EA7D43">
        <w:rPr>
          <w:rFonts w:ascii="Arial" w:hAnsi="Arial" w:cs="Arial"/>
          <w:lang w:val="es-ES"/>
        </w:rPr>
        <w:t xml:space="preserve">- </w:t>
      </w:r>
      <w:r w:rsidR="00751823" w:rsidRPr="00EA7D43">
        <w:rPr>
          <w:rFonts w:ascii="Arial" w:hAnsi="Arial" w:cs="Arial"/>
          <w:lang w:val="es-ES"/>
        </w:rPr>
        <w:t xml:space="preserve">Preparación, presentación y exposición, y defensa de una unidad didáctica. </w:t>
      </w:r>
      <w:r w:rsidRPr="00EA7D43">
        <w:rPr>
          <w:rFonts w:ascii="Arial" w:hAnsi="Arial" w:cs="Arial"/>
          <w:lang w:val="es-ES"/>
        </w:rPr>
        <w:t>(</w:t>
      </w:r>
      <w:r w:rsidR="00751823" w:rsidRPr="00EA7D43">
        <w:rPr>
          <w:rFonts w:ascii="Arial" w:hAnsi="Arial" w:cs="Arial"/>
          <w:lang w:val="es-ES"/>
        </w:rPr>
        <w:t>Parte B.1)</w:t>
      </w:r>
      <w:r w:rsidR="00E87C7A">
        <w:rPr>
          <w:rFonts w:ascii="Arial" w:hAnsi="Arial" w:cs="Arial"/>
          <w:lang w:val="es-ES"/>
        </w:rPr>
        <w:t>:</w:t>
      </w:r>
    </w:p>
    <w:p w14:paraId="5A39BBE3" w14:textId="77777777" w:rsidR="00C12830" w:rsidRPr="00EA7D43" w:rsidRDefault="00C12830" w:rsidP="00751823">
      <w:pPr>
        <w:autoSpaceDE w:val="0"/>
        <w:spacing w:before="120"/>
        <w:jc w:val="both"/>
        <w:rPr>
          <w:rFonts w:ascii="Arial" w:hAnsi="Arial" w:cs="Arial"/>
          <w:lang w:val="es-ES"/>
        </w:rPr>
      </w:pPr>
    </w:p>
    <w:p w14:paraId="0BCD563E" w14:textId="77777777" w:rsidR="00E23D0B" w:rsidRPr="00EA7D43" w:rsidRDefault="40CEF7BC" w:rsidP="00E23D0B">
      <w:pPr>
        <w:spacing w:after="120"/>
        <w:jc w:val="both"/>
        <w:rPr>
          <w:rFonts w:ascii="Arial" w:hAnsi="Arial" w:cs="Arial"/>
          <w:b/>
          <w:bCs/>
          <w:lang w:val="es-ES"/>
        </w:rPr>
      </w:pPr>
      <w:r w:rsidRPr="7E36AE10">
        <w:rPr>
          <w:rFonts w:ascii="Arial" w:hAnsi="Arial" w:cs="Arial"/>
          <w:lang w:val="es-ES"/>
        </w:rPr>
        <w:t xml:space="preserve">- Los participantes que hayan realizado la prueba escrita del proceso selectivo serán citados para </w:t>
      </w:r>
      <w:r w:rsidR="24CBEA2D" w:rsidRPr="7E36AE10">
        <w:rPr>
          <w:rFonts w:ascii="Arial" w:hAnsi="Arial" w:cs="Arial"/>
          <w:lang w:val="es-ES"/>
        </w:rPr>
        <w:t>la realización de la parte B1,</w:t>
      </w:r>
      <w:r w:rsidRPr="7E36AE10">
        <w:rPr>
          <w:rFonts w:ascii="Arial" w:hAnsi="Arial" w:cs="Arial"/>
          <w:lang w:val="es-ES"/>
        </w:rPr>
        <w:t xml:space="preserve"> según la resolución que regula esta convocatoria.</w:t>
      </w:r>
    </w:p>
    <w:p w14:paraId="4655CB2F" w14:textId="0A4E4DD5" w:rsidR="00751823" w:rsidRPr="00EA7D43" w:rsidRDefault="7F796657" w:rsidP="7E36AE10">
      <w:pPr>
        <w:autoSpaceDE w:val="0"/>
        <w:spacing w:before="120" w:after="120"/>
        <w:jc w:val="both"/>
        <w:rPr>
          <w:rFonts w:ascii="Arial" w:hAnsi="Arial" w:cs="Arial"/>
          <w:lang w:val="es-ES"/>
        </w:rPr>
      </w:pPr>
      <w:r w:rsidRPr="7E36AE10">
        <w:rPr>
          <w:rFonts w:ascii="Arial" w:hAnsi="Arial" w:cs="Arial"/>
          <w:lang w:val="es-ES"/>
        </w:rPr>
        <w:t xml:space="preserve">- Los opositores se identificarán ante el Tribunal </w:t>
      </w:r>
      <w:r w:rsidR="1D70BE22" w:rsidRPr="7E36AE10">
        <w:rPr>
          <w:rFonts w:ascii="Arial" w:hAnsi="Arial" w:cs="Arial"/>
          <w:lang w:val="es-ES"/>
        </w:rPr>
        <w:t>por</w:t>
      </w:r>
      <w:r w:rsidR="5282DE4A" w:rsidRPr="7E36AE10">
        <w:rPr>
          <w:rFonts w:ascii="Arial" w:hAnsi="Arial" w:cs="Arial"/>
          <w:lang w:val="es-ES"/>
        </w:rPr>
        <w:t xml:space="preserve"> los mismos medios que en el acto de presentación.</w:t>
      </w:r>
      <w:r w:rsidRPr="7E36AE10">
        <w:rPr>
          <w:rFonts w:ascii="Arial" w:hAnsi="Arial" w:cs="Arial"/>
          <w:lang w:val="es-ES"/>
        </w:rPr>
        <w:t xml:space="preserve"> </w:t>
      </w:r>
    </w:p>
    <w:p w14:paraId="1905619C" w14:textId="31413748" w:rsidR="00751823" w:rsidRPr="00EA7D43" w:rsidRDefault="65326F54" w:rsidP="7E36AE10">
      <w:pPr>
        <w:autoSpaceDE w:val="0"/>
        <w:spacing w:before="120" w:after="120"/>
        <w:jc w:val="both"/>
        <w:rPr>
          <w:rFonts w:ascii="Arial" w:hAnsi="Arial" w:cs="Arial"/>
          <w:lang w:val="es-ES"/>
        </w:rPr>
      </w:pPr>
      <w:r w:rsidRPr="7E36AE10">
        <w:rPr>
          <w:rFonts w:ascii="Arial" w:hAnsi="Arial" w:cs="Arial"/>
          <w:lang w:val="es-ES"/>
        </w:rPr>
        <w:t xml:space="preserve">- </w:t>
      </w:r>
      <w:r w:rsidR="5C8C21EB" w:rsidRPr="7E36AE10">
        <w:rPr>
          <w:rFonts w:ascii="Arial" w:hAnsi="Arial" w:cs="Arial"/>
          <w:lang w:val="es-ES"/>
        </w:rPr>
        <w:t>El aspirante elegirá el contenido de la unidad didáctica. En la elaboración de la citada unidad didáctica deberán concretarse los objetivos de aprendizaje que se persiguen con ella, sus contenidos, las actividades de enseñanza y aprendizaje que se van a plantear en el aula y sus procedimientos de evaluación.</w:t>
      </w:r>
    </w:p>
    <w:p w14:paraId="5D0F709B" w14:textId="2B7BF837" w:rsidR="00751823" w:rsidRDefault="1E2A84A1" w:rsidP="00751823">
      <w:pPr>
        <w:autoSpaceDE w:val="0"/>
        <w:spacing w:before="120"/>
        <w:jc w:val="both"/>
        <w:rPr>
          <w:rFonts w:ascii="Arial" w:hAnsi="Arial" w:cs="Arial"/>
          <w:lang w:val="es-ES"/>
        </w:rPr>
      </w:pPr>
      <w:r w:rsidRPr="7E36AE10">
        <w:rPr>
          <w:rFonts w:ascii="Arial" w:hAnsi="Arial" w:cs="Arial"/>
          <w:lang w:val="es-ES"/>
        </w:rPr>
        <w:t xml:space="preserve">- </w:t>
      </w:r>
      <w:r w:rsidR="5C8C21EB" w:rsidRPr="7E36AE10">
        <w:rPr>
          <w:rFonts w:ascii="Arial" w:hAnsi="Arial" w:cs="Arial"/>
          <w:lang w:val="es-ES"/>
        </w:rPr>
        <w:t xml:space="preserve">El aspirante dispondrá de 45 minutos para la preparación de la unidad didáctica y podrá utilizar el material auxiliar </w:t>
      </w:r>
      <w:r w:rsidR="40CEF7BC" w:rsidRPr="7E36AE10">
        <w:rPr>
          <w:rFonts w:ascii="Arial" w:hAnsi="Arial" w:cs="Arial"/>
          <w:lang w:val="es-ES"/>
        </w:rPr>
        <w:t xml:space="preserve">físico </w:t>
      </w:r>
      <w:r w:rsidR="5C8C21EB" w:rsidRPr="7E36AE10">
        <w:rPr>
          <w:rFonts w:ascii="Arial" w:hAnsi="Arial" w:cs="Arial"/>
          <w:lang w:val="es-ES"/>
        </w:rPr>
        <w:t>que considere oportuno</w:t>
      </w:r>
      <w:r w:rsidR="40CEF7BC" w:rsidRPr="7E36AE10">
        <w:rPr>
          <w:rFonts w:ascii="Arial" w:hAnsi="Arial" w:cs="Arial"/>
          <w:lang w:val="es-ES"/>
        </w:rPr>
        <w:t>. No podrá, por tanto</w:t>
      </w:r>
      <w:r w:rsidR="24CBEA2D" w:rsidRPr="7E36AE10">
        <w:rPr>
          <w:rFonts w:ascii="Arial" w:hAnsi="Arial" w:cs="Arial"/>
          <w:lang w:val="es-ES"/>
        </w:rPr>
        <w:t>,</w:t>
      </w:r>
      <w:r w:rsidR="40CEF7BC" w:rsidRPr="7E36AE10">
        <w:rPr>
          <w:rFonts w:ascii="Arial" w:hAnsi="Arial" w:cs="Arial"/>
          <w:lang w:val="es-ES"/>
        </w:rPr>
        <w:t xml:space="preserve"> utilizar ningún</w:t>
      </w:r>
      <w:r w:rsidRPr="7E36AE10">
        <w:rPr>
          <w:rFonts w:ascii="Arial" w:hAnsi="Arial" w:cs="Arial"/>
          <w:lang w:val="es-ES"/>
        </w:rPr>
        <w:t xml:space="preserve"> dispositivo electrónico</w:t>
      </w:r>
      <w:r w:rsidR="24CBEA2D" w:rsidRPr="7E36AE10">
        <w:rPr>
          <w:rFonts w:ascii="Arial" w:hAnsi="Arial" w:cs="Arial"/>
          <w:lang w:val="es-ES"/>
        </w:rPr>
        <w:t xml:space="preserve"> para su elaboración</w:t>
      </w:r>
      <w:r w:rsidR="40CEF7BC" w:rsidRPr="7E36AE10">
        <w:rPr>
          <w:rFonts w:ascii="Arial" w:hAnsi="Arial" w:cs="Arial"/>
          <w:lang w:val="es-ES"/>
        </w:rPr>
        <w:t>. Además</w:t>
      </w:r>
      <w:r w:rsidR="2C8C2852" w:rsidRPr="7E36AE10">
        <w:rPr>
          <w:rFonts w:ascii="Arial" w:hAnsi="Arial" w:cs="Arial"/>
          <w:lang w:val="es-ES"/>
        </w:rPr>
        <w:t>,</w:t>
      </w:r>
      <w:r w:rsidR="40CEF7BC" w:rsidRPr="7E36AE10">
        <w:rPr>
          <w:rFonts w:ascii="Arial" w:hAnsi="Arial" w:cs="Arial"/>
          <w:lang w:val="es-ES"/>
        </w:rPr>
        <w:t xml:space="preserve"> podrá elaborar</w:t>
      </w:r>
      <w:r w:rsidR="5C8C21EB" w:rsidRPr="7E36AE10">
        <w:rPr>
          <w:rFonts w:ascii="Arial" w:hAnsi="Arial" w:cs="Arial"/>
          <w:lang w:val="es-ES"/>
        </w:rPr>
        <w:t xml:space="preserve"> un guion que no excederá de un folio y que se entregará al tribunal al </w:t>
      </w:r>
      <w:r w:rsidR="5C8C21EB" w:rsidRPr="7E36AE10">
        <w:rPr>
          <w:rFonts w:ascii="Arial" w:hAnsi="Arial" w:cs="Arial"/>
          <w:lang w:val="es-ES"/>
        </w:rPr>
        <w:lastRenderedPageBreak/>
        <w:t xml:space="preserve">término de la exposición. </w:t>
      </w:r>
      <w:r w:rsidR="5C8C21EB" w:rsidRPr="7E36AE10">
        <w:rPr>
          <w:rFonts w:ascii="Arial" w:hAnsi="Arial" w:cs="Arial"/>
          <w:b/>
          <w:bCs/>
          <w:lang w:val="es-ES"/>
        </w:rPr>
        <w:t>La unidad didáctica se preparará ante el Tribunal en el tiempo estipulado</w:t>
      </w:r>
      <w:r w:rsidR="4E560B03" w:rsidRPr="7E36AE10">
        <w:rPr>
          <w:rFonts w:ascii="Arial" w:hAnsi="Arial" w:cs="Arial"/>
          <w:b/>
          <w:bCs/>
          <w:lang w:val="es-ES"/>
        </w:rPr>
        <w:t xml:space="preserve">, </w:t>
      </w:r>
      <w:r w:rsidR="4E560B03" w:rsidRPr="7E36AE10">
        <w:rPr>
          <w:rFonts w:ascii="Arial" w:hAnsi="Arial" w:cs="Arial"/>
          <w:lang w:val="es-ES"/>
        </w:rPr>
        <w:t>la</w:t>
      </w:r>
      <w:r w:rsidR="5C8C21EB" w:rsidRPr="7E36AE10">
        <w:rPr>
          <w:rFonts w:ascii="Arial" w:hAnsi="Arial" w:cs="Arial"/>
          <w:lang w:val="es-ES"/>
        </w:rPr>
        <w:t xml:space="preserve"> entregará </w:t>
      </w:r>
      <w:r w:rsidR="3E618180" w:rsidRPr="7E36AE10">
        <w:rPr>
          <w:rFonts w:ascii="Arial" w:hAnsi="Arial" w:cs="Arial"/>
          <w:lang w:val="es-ES"/>
        </w:rPr>
        <w:t xml:space="preserve">junto con el guion </w:t>
      </w:r>
      <w:r w:rsidR="5C8C21EB" w:rsidRPr="7E36AE10">
        <w:rPr>
          <w:rFonts w:ascii="Arial" w:hAnsi="Arial" w:cs="Arial"/>
          <w:lang w:val="es-ES"/>
        </w:rPr>
        <w:t>al Tribunal</w:t>
      </w:r>
      <w:r w:rsidR="3BB2CE40" w:rsidRPr="7E36AE10">
        <w:rPr>
          <w:rFonts w:ascii="Arial" w:hAnsi="Arial" w:cs="Arial"/>
          <w:lang w:val="es-ES"/>
        </w:rPr>
        <w:t xml:space="preserve"> </w:t>
      </w:r>
      <w:r w:rsidR="5C8C21EB" w:rsidRPr="7E36AE10">
        <w:rPr>
          <w:rFonts w:ascii="Arial" w:hAnsi="Arial" w:cs="Arial"/>
          <w:lang w:val="es-ES"/>
        </w:rPr>
        <w:t xml:space="preserve">una vez </w:t>
      </w:r>
      <w:r w:rsidR="629813B9" w:rsidRPr="7E36AE10">
        <w:rPr>
          <w:rFonts w:ascii="Arial" w:hAnsi="Arial" w:cs="Arial"/>
          <w:lang w:val="es-ES"/>
        </w:rPr>
        <w:t>haya acabado su realización</w:t>
      </w:r>
      <w:r w:rsidR="42C301F3" w:rsidRPr="7E36AE10">
        <w:rPr>
          <w:rFonts w:ascii="Arial" w:hAnsi="Arial" w:cs="Arial"/>
          <w:lang w:val="es-ES"/>
        </w:rPr>
        <w:t xml:space="preserve"> y ya no podrá modificarlos</w:t>
      </w:r>
      <w:r w:rsidR="629813B9" w:rsidRPr="7E36AE10">
        <w:rPr>
          <w:rFonts w:ascii="Arial" w:hAnsi="Arial" w:cs="Arial"/>
          <w:lang w:val="es-ES"/>
        </w:rPr>
        <w:t xml:space="preserve">. </w:t>
      </w:r>
      <w:r w:rsidR="1E259F9A" w:rsidRPr="7E36AE10">
        <w:rPr>
          <w:rFonts w:ascii="Arial" w:hAnsi="Arial" w:cs="Arial"/>
          <w:lang w:val="es-ES"/>
        </w:rPr>
        <w:t xml:space="preserve">Posteriormente, </w:t>
      </w:r>
      <w:r w:rsidR="4863C3F7" w:rsidRPr="7E36AE10">
        <w:rPr>
          <w:rFonts w:ascii="Arial" w:hAnsi="Arial" w:cs="Arial"/>
          <w:lang w:val="es-ES"/>
        </w:rPr>
        <w:t>ha</w:t>
      </w:r>
      <w:r w:rsidR="1E259F9A" w:rsidRPr="7E36AE10">
        <w:rPr>
          <w:rFonts w:ascii="Arial" w:hAnsi="Arial" w:cs="Arial"/>
          <w:lang w:val="es-ES"/>
        </w:rPr>
        <w:t>r</w:t>
      </w:r>
      <w:r w:rsidR="4863C3F7" w:rsidRPr="7E36AE10">
        <w:rPr>
          <w:rFonts w:ascii="Arial" w:hAnsi="Arial" w:cs="Arial"/>
          <w:lang w:val="es-ES"/>
        </w:rPr>
        <w:t>á</w:t>
      </w:r>
      <w:r w:rsidR="1E259F9A" w:rsidRPr="7E36AE10">
        <w:rPr>
          <w:rFonts w:ascii="Arial" w:hAnsi="Arial" w:cs="Arial"/>
          <w:lang w:val="es-ES"/>
        </w:rPr>
        <w:t xml:space="preserve"> uso </w:t>
      </w:r>
      <w:r w:rsidR="700880FC" w:rsidRPr="7E36AE10">
        <w:rPr>
          <w:rFonts w:ascii="Arial" w:hAnsi="Arial" w:cs="Arial"/>
          <w:lang w:val="es-ES"/>
        </w:rPr>
        <w:t>tanto de la unidad didáctica elaborada como del guion para</w:t>
      </w:r>
      <w:r w:rsidR="5C8C21EB" w:rsidRPr="7E36AE10">
        <w:rPr>
          <w:rFonts w:ascii="Arial" w:hAnsi="Arial" w:cs="Arial"/>
          <w:lang w:val="es-ES"/>
        </w:rPr>
        <w:t xml:space="preserve"> su presentación, exposición y defensa</w:t>
      </w:r>
      <w:r w:rsidR="6EB65AB6" w:rsidRPr="7E36AE10">
        <w:rPr>
          <w:rFonts w:ascii="Arial" w:hAnsi="Arial" w:cs="Arial"/>
          <w:lang w:val="es-ES"/>
        </w:rPr>
        <w:t xml:space="preserve"> ante el Tribunal, tras lo cual volverá a entregar ambos documentos al Tribunal de manera definitiva.</w:t>
      </w:r>
    </w:p>
    <w:p w14:paraId="2C9D5CB7" w14:textId="77777777" w:rsidR="00E87C7A" w:rsidRPr="00EA7D43" w:rsidRDefault="00E87C7A" w:rsidP="00751823">
      <w:pPr>
        <w:autoSpaceDE w:val="0"/>
        <w:spacing w:before="120"/>
        <w:jc w:val="both"/>
        <w:rPr>
          <w:rFonts w:ascii="Arial" w:hAnsi="Arial" w:cs="Arial"/>
          <w:lang w:val="es-ES"/>
        </w:rPr>
      </w:pPr>
      <w:r>
        <w:rPr>
          <w:rFonts w:ascii="Arial" w:hAnsi="Arial" w:cs="Arial"/>
          <w:lang w:val="es-ES"/>
        </w:rPr>
        <w:t xml:space="preserve">En ningún caso se permitirá que el aspirante traiga la </w:t>
      </w:r>
      <w:r w:rsidR="00E01C1C">
        <w:rPr>
          <w:rFonts w:ascii="Arial" w:hAnsi="Arial" w:cs="Arial"/>
          <w:lang w:val="es-ES"/>
        </w:rPr>
        <w:t>unidad</w:t>
      </w:r>
      <w:r>
        <w:rPr>
          <w:rFonts w:ascii="Arial" w:hAnsi="Arial" w:cs="Arial"/>
          <w:lang w:val="es-ES"/>
        </w:rPr>
        <w:t xml:space="preserve"> elaborada previamente o se limite a copiarla durante su preparación delante del tribunal. </w:t>
      </w:r>
      <w:r w:rsidRPr="00EA7D43">
        <w:rPr>
          <w:rFonts w:ascii="Arial" w:hAnsi="Arial" w:cs="Arial"/>
          <w:bCs/>
          <w:lang w:val="es-ES"/>
        </w:rPr>
        <w:t>El incumplimiento de este criterio eliminará al opositor de la prueba.</w:t>
      </w:r>
    </w:p>
    <w:p w14:paraId="1EC0B59E" w14:textId="77777777" w:rsidR="00D503D3" w:rsidRDefault="00751823" w:rsidP="00751823">
      <w:pPr>
        <w:autoSpaceDE w:val="0"/>
        <w:spacing w:before="120"/>
        <w:jc w:val="both"/>
        <w:rPr>
          <w:rFonts w:ascii="Arial" w:hAnsi="Arial" w:cs="Arial"/>
          <w:b/>
          <w:bCs/>
          <w:lang w:val="es-ES"/>
        </w:rPr>
      </w:pPr>
      <w:r w:rsidRPr="00AA3E26">
        <w:rPr>
          <w:rFonts w:ascii="Arial" w:hAnsi="Arial" w:cs="Arial"/>
          <w:b/>
          <w:bCs/>
          <w:lang w:val="es-ES"/>
        </w:rPr>
        <w:t>La exposición de la unidad didáctica ante el tribunal tendrá una duración máxima de 30 minutos</w:t>
      </w:r>
      <w:r w:rsidRPr="00EA7D43">
        <w:rPr>
          <w:rFonts w:ascii="Arial" w:hAnsi="Arial" w:cs="Arial"/>
          <w:b/>
          <w:bCs/>
          <w:lang w:val="es-ES"/>
        </w:rPr>
        <w:t>.</w:t>
      </w:r>
    </w:p>
    <w:p w14:paraId="13FD6775" w14:textId="6A0224DD" w:rsidR="002F36AD" w:rsidRPr="00EA7D43" w:rsidRDefault="35867A7B" w:rsidP="7E36AE10">
      <w:pPr>
        <w:autoSpaceDE w:val="0"/>
        <w:spacing w:before="120"/>
        <w:jc w:val="both"/>
        <w:rPr>
          <w:rFonts w:ascii="Arial" w:hAnsi="Arial" w:cs="Arial"/>
          <w:b/>
          <w:bCs/>
          <w:lang w:val="es-ES"/>
        </w:rPr>
      </w:pPr>
      <w:r w:rsidRPr="7E36AE10">
        <w:rPr>
          <w:rFonts w:ascii="Arial" w:hAnsi="Arial" w:cs="Arial"/>
          <w:b/>
          <w:bCs/>
          <w:lang w:val="es-ES"/>
        </w:rPr>
        <w:t>Para la presentación, exposición, y defensa de la unidad didáctica</w:t>
      </w:r>
      <w:r w:rsidR="5C8C21EB" w:rsidRPr="7E36AE10">
        <w:rPr>
          <w:rFonts w:ascii="Arial" w:hAnsi="Arial" w:cs="Arial"/>
          <w:b/>
          <w:bCs/>
          <w:lang w:val="es-ES"/>
        </w:rPr>
        <w:t xml:space="preserve"> </w:t>
      </w:r>
      <w:r w:rsidRPr="7E36AE10">
        <w:rPr>
          <w:rFonts w:ascii="Arial" w:hAnsi="Arial" w:cs="Arial"/>
          <w:b/>
          <w:bCs/>
          <w:lang w:val="es-ES"/>
        </w:rPr>
        <w:t>preparada, el opositor sólo podrá utilizar la unidad elaborada en los folios proporcionados por el tribunal, el guion y una pizarra blanca</w:t>
      </w:r>
      <w:r w:rsidR="34B3DF8A" w:rsidRPr="7E36AE10">
        <w:rPr>
          <w:rFonts w:ascii="Arial" w:hAnsi="Arial" w:cs="Arial"/>
          <w:b/>
          <w:bCs/>
          <w:lang w:val="es-ES"/>
        </w:rPr>
        <w:t xml:space="preserve"> o un panel interactivo en función pizarra</w:t>
      </w:r>
      <w:r w:rsidRPr="7E36AE10">
        <w:rPr>
          <w:rFonts w:ascii="Arial" w:hAnsi="Arial" w:cs="Arial"/>
          <w:b/>
          <w:bCs/>
          <w:lang w:val="es-ES"/>
        </w:rPr>
        <w:t>. En ningún caso, se podrá utilizar otro material auxiliar ya sea físico o digital</w:t>
      </w:r>
      <w:r w:rsidRPr="7E36AE10">
        <w:rPr>
          <w:rFonts w:ascii="Arial" w:hAnsi="Arial" w:cs="Arial"/>
          <w:lang w:val="es-ES"/>
        </w:rPr>
        <w:t>.</w:t>
      </w:r>
    </w:p>
    <w:p w14:paraId="2DC4CDBB" w14:textId="77777777" w:rsidR="002F36AD" w:rsidRPr="00EA7D43" w:rsidRDefault="002F36AD" w:rsidP="002F36AD">
      <w:pPr>
        <w:pStyle w:val="Standard"/>
        <w:spacing w:before="120"/>
        <w:rPr>
          <w:rFonts w:ascii="Arial" w:hAnsi="Arial" w:cs="Arial"/>
        </w:rPr>
      </w:pPr>
      <w:r w:rsidRPr="00EA7D43">
        <w:rPr>
          <w:rFonts w:ascii="Arial" w:hAnsi="Arial" w:cs="Arial"/>
          <w:b/>
          <w:bCs/>
        </w:rPr>
        <w:t>2. CRITERIOS DE EVALUACIÓN:</w:t>
      </w:r>
    </w:p>
    <w:p w14:paraId="479532E9" w14:textId="77777777" w:rsidR="002F36AD" w:rsidRPr="00EA7D43" w:rsidRDefault="002F36AD" w:rsidP="002F36AD">
      <w:pPr>
        <w:autoSpaceDE w:val="0"/>
        <w:spacing w:before="120"/>
        <w:rPr>
          <w:rFonts w:ascii="Arial" w:hAnsi="Arial" w:cs="Arial"/>
          <w:lang w:val="es-ES"/>
        </w:rPr>
      </w:pPr>
      <w:r w:rsidRPr="00EA7D43">
        <w:rPr>
          <w:rFonts w:ascii="Arial" w:hAnsi="Arial" w:cs="Arial"/>
          <w:b/>
          <w:bCs/>
          <w:lang w:val="es-ES"/>
        </w:rPr>
        <w:t>PARTE A (Desarrollo de un tema)</w:t>
      </w:r>
    </w:p>
    <w:p w14:paraId="7C0FABCB" w14:textId="77777777" w:rsidR="002F36AD" w:rsidRPr="00EA7D43" w:rsidRDefault="002F36AD" w:rsidP="002F36AD">
      <w:pPr>
        <w:autoSpaceDE w:val="0"/>
        <w:spacing w:before="120"/>
        <w:rPr>
          <w:rFonts w:ascii="Arial" w:hAnsi="Arial" w:cs="Arial"/>
          <w:lang w:val="es-ES"/>
        </w:rPr>
      </w:pPr>
      <w:r w:rsidRPr="00EA7D43">
        <w:rPr>
          <w:rFonts w:ascii="Arial" w:hAnsi="Arial" w:cs="Arial"/>
          <w:b/>
          <w:bCs/>
          <w:lang w:val="es-ES"/>
        </w:rPr>
        <w:t xml:space="preserve">Duración: 2 horas </w:t>
      </w:r>
      <w:r w:rsidRPr="00EA7D43">
        <w:rPr>
          <w:rFonts w:ascii="Arial" w:hAnsi="Arial" w:cs="Arial"/>
          <w:b/>
          <w:lang w:val="es-ES"/>
        </w:rPr>
        <w:t>(Puntuación de 0 a 10)</w:t>
      </w:r>
    </w:p>
    <w:p w14:paraId="7EE3DD6D" w14:textId="77777777" w:rsidR="002F36AD" w:rsidRPr="00EA7D43" w:rsidRDefault="002F36AD" w:rsidP="002F36AD">
      <w:pPr>
        <w:autoSpaceDE w:val="0"/>
        <w:spacing w:before="120"/>
        <w:rPr>
          <w:rFonts w:ascii="Arial" w:hAnsi="Arial" w:cs="Arial"/>
        </w:rPr>
      </w:pPr>
      <w:r w:rsidRPr="00EA7D43">
        <w:rPr>
          <w:rFonts w:ascii="Arial" w:hAnsi="Arial" w:cs="Arial"/>
        </w:rPr>
        <w:t>1. Estructura del tema.</w:t>
      </w:r>
    </w:p>
    <w:p w14:paraId="72032803" w14:textId="77777777" w:rsidR="002F36AD" w:rsidRPr="00EA7D43" w:rsidRDefault="742B5FAC" w:rsidP="7E36AE10">
      <w:pPr>
        <w:pStyle w:val="Prrafodelista"/>
        <w:numPr>
          <w:ilvl w:val="0"/>
          <w:numId w:val="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rPr>
        <w:t>Presenta un índice estructurado, claro, coherente, completo y pertinente.</w:t>
      </w:r>
    </w:p>
    <w:p w14:paraId="1DF19FDF" w14:textId="77777777" w:rsidR="002F36AD" w:rsidRPr="00EA7D43" w:rsidRDefault="742B5FAC" w:rsidP="7E36AE10">
      <w:pPr>
        <w:pStyle w:val="Prrafodelista"/>
        <w:numPr>
          <w:ilvl w:val="0"/>
          <w:numId w:val="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Hace una introducción y una conclusión del mismo.</w:t>
      </w:r>
    </w:p>
    <w:p w14:paraId="3BCEE6BA" w14:textId="77777777" w:rsidR="002F36AD" w:rsidRPr="00EA7D43" w:rsidRDefault="742B5FAC" w:rsidP="7E36AE10">
      <w:pPr>
        <w:pStyle w:val="Prrafodelista"/>
        <w:numPr>
          <w:ilvl w:val="0"/>
          <w:numId w:val="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Desarrolla todas las partes del índice propuesto y es equilibrado en su tratamiento.</w:t>
      </w:r>
    </w:p>
    <w:p w14:paraId="66B5BC1F" w14:textId="77777777" w:rsidR="002F36AD" w:rsidRPr="00EA7D43" w:rsidRDefault="002F36AD" w:rsidP="002F36AD">
      <w:pPr>
        <w:autoSpaceDE w:val="0"/>
        <w:spacing w:before="120"/>
        <w:jc w:val="both"/>
        <w:rPr>
          <w:rFonts w:ascii="Arial" w:hAnsi="Arial" w:cs="Arial"/>
        </w:rPr>
      </w:pPr>
      <w:r w:rsidRPr="00EA7D43">
        <w:rPr>
          <w:rFonts w:ascii="Arial" w:hAnsi="Arial" w:cs="Arial"/>
        </w:rPr>
        <w:t>2. Contenidos específicos.</w:t>
      </w:r>
    </w:p>
    <w:p w14:paraId="383C07B2" w14:textId="77777777" w:rsidR="002F36AD" w:rsidRPr="00EA7D43" w:rsidRDefault="742B5FAC" w:rsidP="7E36AE10">
      <w:pPr>
        <w:pStyle w:val="Prrafodelista"/>
        <w:numPr>
          <w:ilvl w:val="0"/>
          <w:numId w:val="7"/>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Demuestra un conocimiento profundo del tema.</w:t>
      </w:r>
    </w:p>
    <w:p w14:paraId="565388CC" w14:textId="77777777" w:rsidR="002F36AD" w:rsidRPr="00EA7D43" w:rsidRDefault="742B5FAC" w:rsidP="7E36AE10">
      <w:pPr>
        <w:pStyle w:val="Prrafodelista"/>
        <w:numPr>
          <w:ilvl w:val="0"/>
          <w:numId w:val="7"/>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rPr>
        <w:t>El tema está actualizado y presenta bibliografía actualizada y relevante.</w:t>
      </w:r>
    </w:p>
    <w:p w14:paraId="0386F5EC" w14:textId="77777777" w:rsidR="002F36AD" w:rsidRPr="00EA7D43" w:rsidRDefault="742B5FAC" w:rsidP="7E36AE10">
      <w:pPr>
        <w:pStyle w:val="Prrafodelista"/>
        <w:numPr>
          <w:ilvl w:val="0"/>
          <w:numId w:val="7"/>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Secuencia de manera lógica y clara sus apartados.</w:t>
      </w:r>
    </w:p>
    <w:p w14:paraId="53BD94DD" w14:textId="77777777" w:rsidR="002F36AD" w:rsidRPr="00EA7D43" w:rsidRDefault="742B5FAC" w:rsidP="7E36AE10">
      <w:pPr>
        <w:pStyle w:val="Prrafodelista"/>
        <w:numPr>
          <w:ilvl w:val="0"/>
          <w:numId w:val="7"/>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Argumenta los contenidos, ajustando los conceptos al tema desarrollado.</w:t>
      </w:r>
    </w:p>
    <w:p w14:paraId="5D9593C3" w14:textId="77777777" w:rsidR="002F36AD" w:rsidRPr="00EA7D43" w:rsidRDefault="742B5FAC" w:rsidP="7E36AE10">
      <w:pPr>
        <w:pStyle w:val="Prrafodelista"/>
        <w:numPr>
          <w:ilvl w:val="0"/>
          <w:numId w:val="7"/>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rPr>
        <w:t>Relaciona el tema con el currículo de ESO o Bachillerato.</w:t>
      </w:r>
    </w:p>
    <w:p w14:paraId="69111240" w14:textId="77777777" w:rsidR="002F36AD" w:rsidRPr="00EA7D43" w:rsidRDefault="002F36AD" w:rsidP="002F36AD">
      <w:pPr>
        <w:autoSpaceDE w:val="0"/>
        <w:spacing w:before="120"/>
        <w:jc w:val="both"/>
        <w:rPr>
          <w:rFonts w:ascii="Arial" w:hAnsi="Arial" w:cs="Arial"/>
          <w:lang w:val="es-ES"/>
        </w:rPr>
      </w:pPr>
      <w:r w:rsidRPr="00EA7D43">
        <w:rPr>
          <w:rFonts w:ascii="Arial" w:hAnsi="Arial" w:cs="Arial"/>
          <w:lang w:val="es-ES"/>
        </w:rPr>
        <w:t>3. Expresión escrita en lengua inglesa.</w:t>
      </w:r>
    </w:p>
    <w:p w14:paraId="2AB8DC4B" w14:textId="77777777" w:rsidR="002F36AD" w:rsidRPr="00EA7D43" w:rsidRDefault="742B5FAC" w:rsidP="7E36AE10">
      <w:pPr>
        <w:pStyle w:val="Prrafodelista"/>
        <w:numPr>
          <w:ilvl w:val="0"/>
          <w:numId w:val="4"/>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Demuestra un conocimiento adecuado del idioma inglés, utilizando tanto un léxico rico y variado como una correcta cohesión y coherencia sintáctica y gramatical.</w:t>
      </w:r>
    </w:p>
    <w:p w14:paraId="178F0B49" w14:textId="77777777" w:rsidR="002F36AD" w:rsidRPr="00EA7D43" w:rsidRDefault="742B5FAC" w:rsidP="7E36AE10">
      <w:pPr>
        <w:pStyle w:val="Prrafodelista"/>
        <w:numPr>
          <w:ilvl w:val="0"/>
          <w:numId w:val="4"/>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La redacción es fluida, facilitando la compresión de los conceptos claves.</w:t>
      </w:r>
    </w:p>
    <w:p w14:paraId="27FB90D2" w14:textId="77777777" w:rsidR="002F36AD" w:rsidRPr="00EA7D43" w:rsidRDefault="002F36AD" w:rsidP="002F36AD">
      <w:pPr>
        <w:autoSpaceDE w:val="0"/>
        <w:spacing w:before="120"/>
        <w:jc w:val="both"/>
        <w:rPr>
          <w:rFonts w:ascii="Arial" w:hAnsi="Arial" w:cs="Arial"/>
        </w:rPr>
      </w:pPr>
      <w:r w:rsidRPr="00EA7D43">
        <w:rPr>
          <w:rFonts w:ascii="Arial" w:hAnsi="Arial" w:cs="Arial"/>
        </w:rPr>
        <w:t>4. Presentación.</w:t>
      </w:r>
    </w:p>
    <w:p w14:paraId="529AAD4C" w14:textId="77777777" w:rsidR="002F36AD" w:rsidRPr="00EA7D43" w:rsidRDefault="742B5FAC" w:rsidP="7E36AE10">
      <w:pPr>
        <w:pStyle w:val="Prrafodelista"/>
        <w:numPr>
          <w:ilvl w:val="0"/>
          <w:numId w:val="6"/>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Se invalidará el escrito que resulte ilegible o que posea nombres o marcas que puedan identificar al aspirante.</w:t>
      </w:r>
    </w:p>
    <w:p w14:paraId="18E86879" w14:textId="77777777" w:rsidR="002F36AD" w:rsidRPr="00EA7D43" w:rsidRDefault="002F36AD" w:rsidP="002F36AD">
      <w:pPr>
        <w:pStyle w:val="Standard"/>
        <w:numPr>
          <w:ilvl w:val="0"/>
          <w:numId w:val="6"/>
        </w:numPr>
        <w:spacing w:before="120"/>
        <w:jc w:val="both"/>
        <w:rPr>
          <w:rFonts w:ascii="Arial" w:hAnsi="Arial" w:cs="Arial"/>
        </w:rPr>
      </w:pPr>
      <w:r w:rsidRPr="00EA7D43">
        <w:rPr>
          <w:rFonts w:ascii="Arial" w:hAnsi="Arial" w:cs="Arial"/>
          <w:lang w:bidi="ar-SA"/>
        </w:rPr>
        <w:t>Presenta el escrito con limpieza y claridad.</w:t>
      </w:r>
    </w:p>
    <w:p w14:paraId="64638AB9" w14:textId="77777777" w:rsidR="00EA7D43" w:rsidRPr="00EA7D43" w:rsidRDefault="00EA7D43" w:rsidP="00EA7D43">
      <w:pPr>
        <w:autoSpaceDE w:val="0"/>
        <w:spacing w:before="120"/>
        <w:jc w:val="both"/>
        <w:rPr>
          <w:rFonts w:ascii="Arial" w:hAnsi="Arial" w:cs="Arial"/>
          <w:b/>
          <w:bCs/>
          <w:lang w:val="es-ES"/>
        </w:rPr>
      </w:pPr>
      <w:r w:rsidRPr="00EA7D43">
        <w:rPr>
          <w:rFonts w:ascii="Arial" w:hAnsi="Arial" w:cs="Arial"/>
          <w:b/>
          <w:bCs/>
          <w:lang w:val="es-ES"/>
        </w:rPr>
        <w:t xml:space="preserve">PARTE B.1 </w:t>
      </w:r>
      <w:r w:rsidR="00E01C1C">
        <w:rPr>
          <w:rFonts w:ascii="Arial" w:hAnsi="Arial" w:cs="Arial"/>
          <w:b/>
          <w:bCs/>
          <w:lang w:val="es-ES"/>
        </w:rPr>
        <w:t>UNIDAD</w:t>
      </w:r>
      <w:r w:rsidRPr="00EA7D43">
        <w:rPr>
          <w:rFonts w:ascii="Arial" w:hAnsi="Arial" w:cs="Arial"/>
          <w:b/>
          <w:bCs/>
          <w:lang w:val="es-ES"/>
        </w:rPr>
        <w:t xml:space="preserve"> DIDÁCTICA</w:t>
      </w:r>
    </w:p>
    <w:p w14:paraId="0E4834F4" w14:textId="77777777" w:rsidR="00EA7D43" w:rsidRPr="00EA7D43" w:rsidRDefault="00EA7D43" w:rsidP="00EA7D43">
      <w:pPr>
        <w:autoSpaceDE w:val="0"/>
        <w:spacing w:before="120"/>
        <w:jc w:val="both"/>
        <w:rPr>
          <w:rFonts w:ascii="Arial" w:hAnsi="Arial" w:cs="Arial"/>
          <w:lang w:val="es-ES"/>
        </w:rPr>
      </w:pPr>
      <w:r w:rsidRPr="00EA7D43">
        <w:rPr>
          <w:rFonts w:ascii="Arial" w:hAnsi="Arial" w:cs="Arial"/>
          <w:lang w:val="es-ES"/>
        </w:rPr>
        <w:t xml:space="preserve">1. </w:t>
      </w:r>
      <w:r w:rsidRPr="00EA7D43">
        <w:rPr>
          <w:rFonts w:ascii="Arial" w:hAnsi="Arial" w:cs="Arial"/>
          <w:b/>
          <w:bCs/>
          <w:lang w:val="es-ES"/>
        </w:rPr>
        <w:t xml:space="preserve">Estructura y contenido de la </w:t>
      </w:r>
      <w:r w:rsidR="00E01C1C">
        <w:rPr>
          <w:rFonts w:ascii="Arial" w:hAnsi="Arial" w:cs="Arial"/>
          <w:b/>
          <w:bCs/>
          <w:lang w:val="es-ES"/>
        </w:rPr>
        <w:t>unidad</w:t>
      </w:r>
      <w:r w:rsidRPr="00EA7D43">
        <w:rPr>
          <w:rFonts w:ascii="Arial" w:hAnsi="Arial" w:cs="Arial"/>
          <w:b/>
          <w:bCs/>
          <w:lang w:val="es-ES"/>
        </w:rPr>
        <w:t>.</w:t>
      </w:r>
    </w:p>
    <w:p w14:paraId="2B43D43B" w14:textId="77777777" w:rsidR="00EA7D43" w:rsidRPr="00EA7D43" w:rsidRDefault="4206AB92" w:rsidP="7E36AE10">
      <w:pPr>
        <w:pStyle w:val="Prrafodelista"/>
        <w:numPr>
          <w:ilvl w:val="0"/>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lastRenderedPageBreak/>
        <w:t xml:space="preserve">Contextualiza y justifica dicha </w:t>
      </w:r>
      <w:r w:rsidR="32D044DE" w:rsidRPr="7E36AE10">
        <w:rPr>
          <w:rFonts w:ascii="Arial" w:hAnsi="Arial" w:cs="Arial"/>
          <w:b w:val="0"/>
          <w:sz w:val="24"/>
          <w:lang w:val="es-ES" w:bidi="ar-SA"/>
        </w:rPr>
        <w:t>unidad</w:t>
      </w:r>
      <w:r w:rsidRPr="7E36AE10">
        <w:rPr>
          <w:rFonts w:ascii="Arial" w:hAnsi="Arial" w:cs="Arial"/>
          <w:b w:val="0"/>
          <w:sz w:val="24"/>
          <w:lang w:val="es-ES" w:bidi="ar-SA"/>
        </w:rPr>
        <w:t xml:space="preserve"> en el marco legal y en la realidad escolar.</w:t>
      </w:r>
    </w:p>
    <w:p w14:paraId="4FE7D490" w14:textId="77777777" w:rsidR="00EA7D43" w:rsidRPr="00EA7D43" w:rsidRDefault="4206AB92" w:rsidP="7E36AE10">
      <w:pPr>
        <w:pStyle w:val="Prrafodelista"/>
        <w:numPr>
          <w:ilvl w:val="0"/>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rPr>
      </w:pPr>
      <w:r w:rsidRPr="7E36AE10">
        <w:rPr>
          <w:rFonts w:ascii="Arial" w:hAnsi="Arial" w:cs="Arial"/>
          <w:b w:val="0"/>
          <w:sz w:val="24"/>
          <w:lang w:bidi="ar-SA"/>
        </w:rPr>
        <w:t>Está claramente estructurada.</w:t>
      </w:r>
    </w:p>
    <w:p w14:paraId="2D1EC6A9" w14:textId="77777777" w:rsidR="00B124E3" w:rsidRPr="00637113" w:rsidRDefault="4206AB92" w:rsidP="7E36AE10">
      <w:pPr>
        <w:pStyle w:val="Prrafodelista"/>
        <w:numPr>
          <w:ilvl w:val="0"/>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Se adapta al nivel y etapa elegidos.</w:t>
      </w:r>
    </w:p>
    <w:p w14:paraId="68DE1A1D" w14:textId="1D5EAAC3" w:rsidR="00EA7D43" w:rsidRPr="00EA7D43" w:rsidRDefault="4206AB92" w:rsidP="7E36AE10">
      <w:pPr>
        <w:pStyle w:val="Prrafodelista"/>
        <w:numPr>
          <w:ilvl w:val="0"/>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Desarrolla y adapta los elementos básicos del currículo, que serán los vigentes para Castilla – La Mancha durante el curso 202</w:t>
      </w:r>
      <w:r w:rsidR="2ECB085F" w:rsidRPr="7E36AE10">
        <w:rPr>
          <w:rFonts w:ascii="Arial" w:hAnsi="Arial" w:cs="Arial"/>
          <w:b w:val="0"/>
          <w:sz w:val="24"/>
          <w:lang w:val="es-ES" w:bidi="ar-SA"/>
        </w:rPr>
        <w:t>2/</w:t>
      </w:r>
      <w:r w:rsidRPr="7E36AE10">
        <w:rPr>
          <w:rFonts w:ascii="Arial" w:hAnsi="Arial" w:cs="Arial"/>
          <w:b w:val="0"/>
          <w:sz w:val="24"/>
          <w:lang w:val="es-ES" w:bidi="ar-SA"/>
        </w:rPr>
        <w:t>202</w:t>
      </w:r>
      <w:r w:rsidR="32C4A91F" w:rsidRPr="7E36AE10">
        <w:rPr>
          <w:rFonts w:ascii="Arial" w:hAnsi="Arial" w:cs="Arial"/>
          <w:b w:val="0"/>
          <w:sz w:val="24"/>
          <w:lang w:val="es-ES" w:bidi="ar-SA"/>
        </w:rPr>
        <w:t>3</w:t>
      </w:r>
      <w:r w:rsidRPr="7E36AE10">
        <w:rPr>
          <w:rFonts w:ascii="Arial" w:hAnsi="Arial" w:cs="Arial"/>
          <w:b w:val="0"/>
          <w:sz w:val="24"/>
          <w:lang w:val="es-ES" w:bidi="ar-SA"/>
        </w:rPr>
        <w:t>:</w:t>
      </w:r>
    </w:p>
    <w:p w14:paraId="0DFA5AC9" w14:textId="77777777" w:rsidR="00EA7D43" w:rsidRDefault="4206AB92" w:rsidP="7E36AE10">
      <w:pPr>
        <w:pStyle w:val="Prrafodelista"/>
        <w:numPr>
          <w:ilvl w:val="1"/>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 xml:space="preserve">Realiza una buena y correcta </w:t>
      </w:r>
      <w:r w:rsidR="3EBF6368" w:rsidRPr="7E36AE10">
        <w:rPr>
          <w:rFonts w:ascii="Arial" w:hAnsi="Arial" w:cs="Arial"/>
          <w:b w:val="0"/>
          <w:sz w:val="24"/>
          <w:lang w:val="es-ES" w:bidi="ar-SA"/>
        </w:rPr>
        <w:t>selección de los saberes básicos</w:t>
      </w:r>
      <w:r w:rsidRPr="7E36AE10">
        <w:rPr>
          <w:rFonts w:ascii="Arial" w:hAnsi="Arial" w:cs="Arial"/>
          <w:b w:val="0"/>
          <w:sz w:val="24"/>
          <w:lang w:val="es-ES" w:bidi="ar-SA"/>
        </w:rPr>
        <w:t>.</w:t>
      </w:r>
    </w:p>
    <w:p w14:paraId="79136FD4" w14:textId="77777777" w:rsidR="00DC3D87" w:rsidRDefault="21156A77" w:rsidP="7E36AE10">
      <w:pPr>
        <w:pStyle w:val="Prrafodelista"/>
        <w:numPr>
          <w:ilvl w:val="1"/>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Desarrolla una metodología comunicativa activa y dinámica adecuada.</w:t>
      </w:r>
    </w:p>
    <w:p w14:paraId="232C8498" w14:textId="77777777" w:rsidR="00DC3D87" w:rsidRPr="00DC3D87" w:rsidRDefault="21156A77" w:rsidP="7E36AE10">
      <w:pPr>
        <w:pStyle w:val="Prrafodelista"/>
        <w:numPr>
          <w:ilvl w:val="1"/>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Configura adecuadamente situaciones de aprendizaje.</w:t>
      </w:r>
    </w:p>
    <w:p w14:paraId="7B17AD4B" w14:textId="77777777" w:rsidR="00EA7D43" w:rsidRDefault="4206AB92" w:rsidP="7E36AE10">
      <w:pPr>
        <w:pStyle w:val="Prrafodelista"/>
        <w:numPr>
          <w:ilvl w:val="1"/>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 xml:space="preserve">Presenta un sistema de evaluación y calificación adecuados, especificando </w:t>
      </w:r>
      <w:r w:rsidR="2D471E27" w:rsidRPr="7E36AE10">
        <w:rPr>
          <w:rFonts w:ascii="Arial" w:hAnsi="Arial" w:cs="Arial"/>
          <w:b w:val="0"/>
          <w:sz w:val="24"/>
          <w:lang w:val="es-ES" w:bidi="ar-SA"/>
        </w:rPr>
        <w:t>las herramientas y las competencias específicas</w:t>
      </w:r>
      <w:r w:rsidR="21156A77" w:rsidRPr="7E36AE10">
        <w:rPr>
          <w:rFonts w:ascii="Arial" w:hAnsi="Arial" w:cs="Arial"/>
          <w:b w:val="0"/>
          <w:sz w:val="24"/>
          <w:lang w:val="es-ES" w:bidi="ar-SA"/>
        </w:rPr>
        <w:t>.</w:t>
      </w:r>
    </w:p>
    <w:p w14:paraId="6663CBB6" w14:textId="77777777" w:rsidR="00DC3D87" w:rsidRPr="00DC3D87" w:rsidRDefault="21156A77" w:rsidP="7E36AE10">
      <w:pPr>
        <w:pStyle w:val="Prrafodelista"/>
        <w:numPr>
          <w:ilvl w:val="1"/>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Menciona adecuadamente los descriptores del perfil de salida de etapa.</w:t>
      </w:r>
    </w:p>
    <w:p w14:paraId="01128741" w14:textId="77777777" w:rsidR="00EA7D43" w:rsidRPr="00EA7D43" w:rsidRDefault="4206AB92" w:rsidP="7E36AE10">
      <w:pPr>
        <w:pStyle w:val="Prrafodelista"/>
        <w:numPr>
          <w:ilvl w:val="1"/>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 xml:space="preserve">Tiene en cuenta </w:t>
      </w:r>
      <w:r w:rsidR="4252A7AA" w:rsidRPr="7E36AE10">
        <w:rPr>
          <w:rFonts w:ascii="Arial" w:hAnsi="Arial" w:cs="Arial"/>
          <w:b w:val="0"/>
          <w:sz w:val="24"/>
          <w:lang w:val="es-ES" w:bidi="ar-SA"/>
        </w:rPr>
        <w:t>la atención a la diversidad</w:t>
      </w:r>
      <w:r w:rsidRPr="7E36AE10">
        <w:rPr>
          <w:rFonts w:ascii="Arial" w:hAnsi="Arial" w:cs="Arial"/>
          <w:b w:val="0"/>
          <w:sz w:val="24"/>
          <w:lang w:val="es-ES" w:bidi="ar-SA"/>
        </w:rPr>
        <w:t>.</w:t>
      </w:r>
    </w:p>
    <w:p w14:paraId="3DBA62D3" w14:textId="77777777" w:rsidR="00EA7D43" w:rsidRPr="00EA7D43" w:rsidRDefault="4206AB92" w:rsidP="7E36AE10">
      <w:pPr>
        <w:pStyle w:val="Prrafodelista"/>
        <w:numPr>
          <w:ilvl w:val="1"/>
          <w:numId w:val="15"/>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 xml:space="preserve">Incluye en la </w:t>
      </w:r>
      <w:r w:rsidR="32D044DE" w:rsidRPr="7E36AE10">
        <w:rPr>
          <w:rFonts w:ascii="Arial" w:hAnsi="Arial" w:cs="Arial"/>
          <w:b w:val="0"/>
          <w:sz w:val="24"/>
          <w:lang w:val="es-ES" w:bidi="ar-SA"/>
        </w:rPr>
        <w:t>unidad</w:t>
      </w:r>
      <w:r w:rsidRPr="7E36AE10">
        <w:rPr>
          <w:rFonts w:ascii="Arial" w:hAnsi="Arial" w:cs="Arial"/>
          <w:b w:val="0"/>
          <w:sz w:val="24"/>
          <w:lang w:val="es-ES" w:bidi="ar-SA"/>
        </w:rPr>
        <w:t xml:space="preserve"> otros aspectos como el fomento de la lectura, aplicación de las TIC, el Plan de Acción Tutorial, etc.</w:t>
      </w:r>
    </w:p>
    <w:p w14:paraId="391A8DFE" w14:textId="77777777" w:rsidR="00EA7D43" w:rsidRPr="00EA7D43" w:rsidRDefault="00EA7D43" w:rsidP="00EA7D43">
      <w:pPr>
        <w:autoSpaceDE w:val="0"/>
        <w:spacing w:before="120"/>
        <w:jc w:val="both"/>
        <w:rPr>
          <w:rFonts w:ascii="Arial" w:hAnsi="Arial" w:cs="Arial"/>
          <w:lang w:val="es-ES"/>
        </w:rPr>
      </w:pPr>
      <w:r w:rsidRPr="00EA7D43">
        <w:rPr>
          <w:rFonts w:ascii="Arial" w:hAnsi="Arial" w:cs="Arial"/>
          <w:lang w:val="es-ES"/>
        </w:rPr>
        <w:t xml:space="preserve">2. </w:t>
      </w:r>
      <w:r w:rsidRPr="00EA7D43">
        <w:rPr>
          <w:rFonts w:ascii="Arial" w:hAnsi="Arial" w:cs="Arial"/>
          <w:b/>
          <w:bCs/>
          <w:lang w:val="es-ES"/>
        </w:rPr>
        <w:t>Expresión y exposición oral en lengua inglesa.</w:t>
      </w:r>
    </w:p>
    <w:p w14:paraId="2AD5EF38" w14:textId="77777777" w:rsidR="00EA7D43" w:rsidRPr="00EA7D43" w:rsidRDefault="4206AB92" w:rsidP="7E36AE10">
      <w:pPr>
        <w:pStyle w:val="Prrafodelista"/>
        <w:numPr>
          <w:ilvl w:val="0"/>
          <w:numId w:val="16"/>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Su pronunciación es adecuada. Su discurso es coherente y fluido, facilitando la compresión por parte de los miembros del tribunal.</w:t>
      </w:r>
    </w:p>
    <w:p w14:paraId="03884813" w14:textId="77777777" w:rsidR="00EA7D43" w:rsidRPr="00EA7D43" w:rsidRDefault="4206AB92" w:rsidP="7E36AE10">
      <w:pPr>
        <w:pStyle w:val="Prrafodelista"/>
        <w:numPr>
          <w:ilvl w:val="0"/>
          <w:numId w:val="16"/>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Hace un uso correcto del lenguaje, siendo este claro, rico y variado.</w:t>
      </w:r>
    </w:p>
    <w:p w14:paraId="5BBD35F5" w14:textId="77777777" w:rsidR="00EA7D43" w:rsidRPr="00EA7D43" w:rsidRDefault="4206AB92" w:rsidP="7E36AE10">
      <w:pPr>
        <w:pStyle w:val="Prrafodelista"/>
        <w:numPr>
          <w:ilvl w:val="0"/>
          <w:numId w:val="16"/>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La presentación está bien estructurada y equilibrada, manejando bien los tiempos de exposición.</w:t>
      </w:r>
    </w:p>
    <w:p w14:paraId="2E69D740" w14:textId="77777777" w:rsidR="00EA7D43" w:rsidRPr="00EA7D43" w:rsidRDefault="4206AB92" w:rsidP="7E36AE10">
      <w:pPr>
        <w:pStyle w:val="Prrafodelista"/>
        <w:numPr>
          <w:ilvl w:val="0"/>
          <w:numId w:val="16"/>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Utiliza estrategias para captar y mantener la atención, utilizando un discurso ameno y presentando propuestas creativas, originales y, sobre todo, realistas en cuanto a su posible puesta en práctica en el aula.</w:t>
      </w:r>
    </w:p>
    <w:p w14:paraId="09A028F8" w14:textId="77777777" w:rsidR="00EA7D43" w:rsidRPr="00EA7D43" w:rsidRDefault="00EA7D43" w:rsidP="00EA7D43">
      <w:pPr>
        <w:autoSpaceDE w:val="0"/>
        <w:spacing w:before="120"/>
        <w:jc w:val="both"/>
        <w:rPr>
          <w:rFonts w:ascii="Arial" w:hAnsi="Arial" w:cs="Arial"/>
          <w:b/>
          <w:bCs/>
        </w:rPr>
      </w:pPr>
      <w:r w:rsidRPr="00EA7D43">
        <w:rPr>
          <w:rFonts w:ascii="Arial" w:hAnsi="Arial" w:cs="Arial"/>
          <w:b/>
          <w:bCs/>
        </w:rPr>
        <w:t>3. Bibliografía/Documentación.</w:t>
      </w:r>
    </w:p>
    <w:p w14:paraId="2400CE11" w14:textId="77777777" w:rsidR="00EA7D43" w:rsidRPr="00EA7D43" w:rsidRDefault="4206AB92" w:rsidP="7E36AE10">
      <w:pPr>
        <w:pStyle w:val="Prrafodelista"/>
        <w:numPr>
          <w:ilvl w:val="0"/>
          <w:numId w:val="17"/>
        </w:numPr>
        <w:pBdr>
          <w:top w:val="none" w:sz="0" w:space="0" w:color="auto"/>
          <w:left w:val="none" w:sz="0" w:space="0" w:color="auto"/>
          <w:bottom w:val="none" w:sz="0" w:space="0" w:color="auto"/>
          <w:right w:val="none" w:sz="0" w:space="0" w:color="auto"/>
        </w:pBdr>
        <w:shd w:val="clear" w:color="auto" w:fill="auto"/>
        <w:autoSpaceDE w:val="0"/>
        <w:spacing w:before="120" w:line="240" w:lineRule="auto"/>
        <w:jc w:val="both"/>
        <w:rPr>
          <w:rFonts w:ascii="Arial" w:hAnsi="Arial" w:cs="Arial"/>
          <w:b w:val="0"/>
          <w:sz w:val="24"/>
          <w:lang w:val="es-ES"/>
        </w:rPr>
      </w:pPr>
      <w:r w:rsidRPr="7E36AE10">
        <w:rPr>
          <w:rFonts w:ascii="Arial" w:hAnsi="Arial" w:cs="Arial"/>
          <w:b w:val="0"/>
          <w:sz w:val="24"/>
          <w:lang w:val="es-ES" w:bidi="ar-SA"/>
        </w:rPr>
        <w:t>Toma como referencia la normativa vigente.</w:t>
      </w:r>
    </w:p>
    <w:p w14:paraId="14D423DB" w14:textId="77777777" w:rsidR="00EA7D43" w:rsidRPr="00EA7D43" w:rsidRDefault="00EA7D43" w:rsidP="00EA7D43">
      <w:pPr>
        <w:pStyle w:val="Standard"/>
        <w:numPr>
          <w:ilvl w:val="0"/>
          <w:numId w:val="17"/>
        </w:numPr>
        <w:spacing w:before="120"/>
        <w:jc w:val="both"/>
        <w:rPr>
          <w:rFonts w:ascii="Arial" w:hAnsi="Arial" w:cs="Arial"/>
        </w:rPr>
      </w:pPr>
      <w:r w:rsidRPr="00EA7D43">
        <w:rPr>
          <w:rFonts w:ascii="Arial" w:hAnsi="Arial" w:cs="Arial"/>
          <w:lang w:bidi="ar-SA"/>
        </w:rPr>
        <w:t>Fundamenta los contenidos con autores o bibliografías actualizadas.</w:t>
      </w:r>
    </w:p>
    <w:p w14:paraId="41C8F396" w14:textId="77777777" w:rsidR="00BC0CEB" w:rsidRPr="00EA7D43" w:rsidRDefault="00BC0CEB" w:rsidP="00BF6D8B">
      <w:pPr>
        <w:rPr>
          <w:rFonts w:ascii="Arial" w:hAnsi="Arial" w:cs="Arial"/>
          <w:lang w:val="es-ES"/>
        </w:rPr>
      </w:pPr>
    </w:p>
    <w:sectPr w:rsidR="00BC0CEB" w:rsidRPr="00EA7D43" w:rsidSect="0059075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B0604020202020204"/>
    <w:charset w:val="01"/>
    <w:family w:val="roman"/>
    <w:pitch w:val="variable"/>
  </w:font>
  <w:font w:name="WenQuanYi Micro Hei">
    <w:altName w:val="Calibri"/>
    <w:panose1 w:val="020B0604020202020204"/>
    <w:charset w:val="00"/>
    <w:family w:val="auto"/>
    <w:pitch w:val="variable"/>
  </w:font>
  <w:font w:name="Lohit Devanagari">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O8bs18wBuVz1u" int2:id="ytoMjZky">
      <int2:state int2:value="Rejected" int2:type="AugLoop_Text_Critique"/>
    </int2:textHash>
    <int2:textHash int2:hashCode="WITuu6t8Q1ahL4" int2:id="5gUqqN5E">
      <int2:state int2:value="Rejected" int2:type="AugLoop_Text_Critique"/>
    </int2:textHash>
    <int2:textHash int2:hashCode="/V5O3FtatRwUl6" int2:id="28KEpoXR">
      <int2:state int2:value="Rejected" int2:type="AugLoop_Text_Critique"/>
    </int2:textHash>
    <int2:textHash int2:hashCode="Tx6k8J2yqq+wqS" int2:id="Hbe0vmPi">
      <int2:state int2:value="Rejected" int2:type="AugLoop_Text_Critique"/>
    </int2:textHash>
    <int2:textHash int2:hashCode="1nsOHKpQ5tFJUe" int2:id="4zp5c9ZS">
      <int2:state int2:value="Rejected" int2:type="AugLoop_Text_Critique"/>
    </int2:textHash>
    <int2:textHash int2:hashCode="oeVjSJldPOYdna" int2:id="bRUChuaX">
      <int2:state int2:value="Rejected" int2:type="AugLoop_Text_Critique"/>
    </int2:textHash>
    <int2:textHash int2:hashCode="hvHvRLCFGIQjRd" int2:id="lCe8ADCO">
      <int2:state int2:value="Rejected" int2:type="AugLoop_Text_Critique"/>
    </int2:textHash>
    <int2:textHash int2:hashCode="LxxY+wMnArKZd3" int2:id="DeNurjUm">
      <int2:state int2:value="Rejected" int2:type="AugLoop_Text_Critique"/>
    </int2:textHash>
    <int2:textHash int2:hashCode="7WP3whDrY0s2Lm" int2:id="8P5Nk6YI">
      <int2:state int2:value="Rejected" int2:type="AugLoop_Text_Critique"/>
    </int2:textHash>
    <int2:textHash int2:hashCode="LiB8HiA9BMcP6m" int2:id="Mury3Rxp">
      <int2:state int2:value="Rejected" int2:type="AugLoop_Text_Critique"/>
    </int2:textHash>
    <int2:textHash int2:hashCode="u4LWJ+kxwCdSnM" int2:id="6AMdEo3E">
      <int2:state int2:value="Rejected" int2:type="AugLoop_Text_Critique"/>
    </int2:textHash>
    <int2:textHash int2:hashCode="DNchbhg1Kb7UGz" int2:id="juSxorJX">
      <int2:state int2:value="Rejected" int2:type="AugLoop_Text_Critique"/>
    </int2:textHash>
    <int2:textHash int2:hashCode="ccYa/T5sArXkwr" int2:id="NW786STs">
      <int2:state int2:value="Rejected" int2:type="AugLoop_Text_Critique"/>
    </int2:textHash>
    <int2:textHash int2:hashCode="qk8xN+zKmcjXoH" int2:id="xRUeG78e">
      <int2:state int2:value="Rejected" int2:type="AugLoop_Text_Critique"/>
    </int2:textHash>
    <int2:textHash int2:hashCode="uHN4XCXBgb5FcI" int2:id="ENDX2xdF">
      <int2:state int2:value="Rejected" int2:type="AugLoop_Text_Critique"/>
    </int2:textHash>
    <int2:textHash int2:hashCode="2x3dnvVR4+c0ZY" int2:id="CLvf4LNb">
      <int2:state int2:value="Rejected" int2:type="AugLoop_Text_Critique"/>
    </int2:textHash>
    <int2:textHash int2:hashCode="1ql33uOZUQkad2" int2:id="c7MteFWF">
      <int2:state int2:value="Rejected" int2:type="AugLoop_Text_Critique"/>
    </int2:textHash>
    <int2:textHash int2:hashCode="BlBhn0+D6u/VN3" int2:id="wBOavfeF">
      <int2:state int2:value="Rejected" int2:type="AugLoop_Text_Critique"/>
    </int2:textHash>
    <int2:textHash int2:hashCode="LRCAegk7AaKM2C" int2:id="GuX5yxN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Calibri" w:hAnsi="Calibri" w:cs="Calibri" w:hint="default"/>
        <w:kern w:val="1"/>
        <w:lang w:bidi="ar-SA"/>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hint="default"/>
      </w:rPr>
    </w:lvl>
  </w:abstractNum>
  <w:abstractNum w:abstractNumId="3" w15:restartNumberingAfterBreak="0">
    <w:nsid w:val="00000006"/>
    <w:multiLevelType w:val="singleLevel"/>
    <w:tmpl w:val="00000006"/>
    <w:name w:val="WW8Num9"/>
    <w:lvl w:ilvl="0">
      <w:start w:val="1"/>
      <w:numFmt w:val="lowerLetter"/>
      <w:lvlText w:val="%1."/>
      <w:lvlJc w:val="left"/>
      <w:pPr>
        <w:tabs>
          <w:tab w:val="num" w:pos="0"/>
        </w:tabs>
        <w:ind w:left="720" w:hanging="360"/>
      </w:pPr>
      <w:rPr>
        <w:rFonts w:ascii="Calibri" w:hAnsi="Calibri" w:cs="Calibri" w:hint="default"/>
        <w:kern w:val="1"/>
        <w:lang w:bidi="ar-SA"/>
      </w:rPr>
    </w:lvl>
  </w:abstractNum>
  <w:abstractNum w:abstractNumId="4" w15:restartNumberingAfterBreak="0">
    <w:nsid w:val="00000007"/>
    <w:multiLevelType w:val="singleLevel"/>
    <w:tmpl w:val="00000007"/>
    <w:name w:val="WW8Num10"/>
    <w:lvl w:ilvl="0">
      <w:start w:val="1"/>
      <w:numFmt w:val="lowerLetter"/>
      <w:lvlText w:val="%1."/>
      <w:lvlJc w:val="left"/>
      <w:pPr>
        <w:tabs>
          <w:tab w:val="num" w:pos="0"/>
        </w:tabs>
        <w:ind w:left="720" w:hanging="360"/>
      </w:pPr>
      <w:rPr>
        <w:rFonts w:ascii="Calibri" w:hAnsi="Calibri" w:cs="Calibri" w:hint="default"/>
        <w:kern w:val="1"/>
        <w:lang w:bidi="ar-SA"/>
      </w:rPr>
    </w:lvl>
  </w:abstractNum>
  <w:abstractNum w:abstractNumId="5" w15:restartNumberingAfterBreak="0">
    <w:nsid w:val="00000008"/>
    <w:multiLevelType w:val="multilevel"/>
    <w:tmpl w:val="00000008"/>
    <w:name w:val="WW8Num17"/>
    <w:lvl w:ilvl="0">
      <w:start w:val="1"/>
      <w:numFmt w:val="lowerLetter"/>
      <w:lvlText w:val="%1."/>
      <w:lvlJc w:val="left"/>
      <w:pPr>
        <w:tabs>
          <w:tab w:val="num" w:pos="0"/>
        </w:tabs>
        <w:ind w:left="720" w:hanging="360"/>
      </w:pPr>
      <w:rPr>
        <w:rFonts w:ascii="Calibri" w:hAnsi="Calibri" w:cs="Calibri" w:hint="default"/>
        <w:kern w:val="1"/>
        <w:lang w:bidi="ar-SA"/>
      </w:rPr>
    </w:lvl>
    <w:lvl w:ilvl="1">
      <w:start w:val="1"/>
      <w:numFmt w:val="lowerRoman"/>
      <w:lvlText w:val="%2."/>
      <w:lvlJc w:val="right"/>
      <w:pPr>
        <w:tabs>
          <w:tab w:val="num" w:pos="0"/>
        </w:tabs>
        <w:ind w:left="1440" w:hanging="360"/>
      </w:pPr>
      <w:rPr>
        <w:rFonts w:ascii="Calibri" w:hAnsi="Calibri" w:cs="Calibri"/>
        <w:kern w:val="1"/>
        <w:szCs w:val="24"/>
        <w:lang w:bidi="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9"/>
    <w:multiLevelType w:val="singleLevel"/>
    <w:tmpl w:val="00000009"/>
    <w:name w:val="WW8Num18"/>
    <w:lvl w:ilvl="0">
      <w:start w:val="1"/>
      <w:numFmt w:val="lowerLetter"/>
      <w:lvlText w:val="%1."/>
      <w:lvlJc w:val="left"/>
      <w:pPr>
        <w:tabs>
          <w:tab w:val="num" w:pos="0"/>
        </w:tabs>
        <w:ind w:left="720" w:hanging="360"/>
      </w:pPr>
      <w:rPr>
        <w:rFonts w:ascii="Calibri" w:hAnsi="Calibri" w:cs="Calibri" w:hint="default"/>
        <w:kern w:val="1"/>
        <w:szCs w:val="24"/>
        <w:lang w:bidi="ar-SA"/>
      </w:rPr>
    </w:lvl>
  </w:abstractNum>
  <w:abstractNum w:abstractNumId="7" w15:restartNumberingAfterBreak="0">
    <w:nsid w:val="0000000A"/>
    <w:multiLevelType w:val="singleLevel"/>
    <w:tmpl w:val="0000000A"/>
    <w:name w:val="WW8Num19"/>
    <w:lvl w:ilvl="0">
      <w:start w:val="1"/>
      <w:numFmt w:val="lowerLetter"/>
      <w:lvlText w:val="%1."/>
      <w:lvlJc w:val="left"/>
      <w:pPr>
        <w:tabs>
          <w:tab w:val="num" w:pos="0"/>
        </w:tabs>
        <w:ind w:left="720" w:hanging="360"/>
      </w:pPr>
      <w:rPr>
        <w:rFonts w:ascii="Calibri" w:hAnsi="Calibri" w:cs="Calibri" w:hint="default"/>
        <w:kern w:val="1"/>
        <w:lang w:bidi="ar-SA"/>
      </w:rPr>
    </w:lvl>
  </w:abstractNum>
  <w:abstractNum w:abstractNumId="8" w15:restartNumberingAfterBreak="0">
    <w:nsid w:val="0000000B"/>
    <w:multiLevelType w:val="singleLevel"/>
    <w:tmpl w:val="0000000B"/>
    <w:name w:val="WW8Num21"/>
    <w:lvl w:ilvl="0">
      <w:start w:val="1"/>
      <w:numFmt w:val="lowerLetter"/>
      <w:lvlText w:val="%1."/>
      <w:lvlJc w:val="left"/>
      <w:pPr>
        <w:tabs>
          <w:tab w:val="num" w:pos="0"/>
        </w:tabs>
        <w:ind w:left="720" w:hanging="360"/>
      </w:pPr>
      <w:rPr>
        <w:rFonts w:ascii="Calibri" w:hAnsi="Calibri" w:cs="Calibri" w:hint="default"/>
        <w:kern w:val="1"/>
        <w:lang w:bidi="ar-SA"/>
      </w:rPr>
    </w:lvl>
  </w:abstractNum>
  <w:abstractNum w:abstractNumId="9" w15:restartNumberingAfterBreak="0">
    <w:nsid w:val="118F55A4"/>
    <w:multiLevelType w:val="singleLevel"/>
    <w:tmpl w:val="00000009"/>
    <w:lvl w:ilvl="0">
      <w:start w:val="1"/>
      <w:numFmt w:val="lowerLetter"/>
      <w:lvlText w:val="%1."/>
      <w:lvlJc w:val="left"/>
      <w:pPr>
        <w:tabs>
          <w:tab w:val="num" w:pos="0"/>
        </w:tabs>
        <w:ind w:left="720" w:hanging="360"/>
      </w:pPr>
      <w:rPr>
        <w:rFonts w:ascii="Calibri" w:hAnsi="Calibri" w:cs="Calibri" w:hint="default"/>
        <w:kern w:val="1"/>
        <w:szCs w:val="24"/>
        <w:lang w:bidi="ar-SA"/>
      </w:rPr>
    </w:lvl>
  </w:abstractNum>
  <w:abstractNum w:abstractNumId="10" w15:restartNumberingAfterBreak="0">
    <w:nsid w:val="1FBB123F"/>
    <w:multiLevelType w:val="hybridMultilevel"/>
    <w:tmpl w:val="39002CB2"/>
    <w:lvl w:ilvl="0" w:tplc="0C0A2F7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447132">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C7E7A">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038DA">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686C42">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56956C">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CE412A">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AA215E">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386448">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D6008A"/>
    <w:multiLevelType w:val="hybridMultilevel"/>
    <w:tmpl w:val="C9069B1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A9A63C9"/>
    <w:multiLevelType w:val="hybridMultilevel"/>
    <w:tmpl w:val="25E676AA"/>
    <w:lvl w:ilvl="0" w:tplc="EF3A023C">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64428CB"/>
    <w:multiLevelType w:val="hybridMultilevel"/>
    <w:tmpl w:val="65F62EC0"/>
    <w:lvl w:ilvl="0" w:tplc="10247664">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30A4D45"/>
    <w:multiLevelType w:val="hybridMultilevel"/>
    <w:tmpl w:val="03C61B84"/>
    <w:lvl w:ilvl="0" w:tplc="CFA20BC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649E58E1"/>
    <w:multiLevelType w:val="hybridMultilevel"/>
    <w:tmpl w:val="F95A7F1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80266DF"/>
    <w:multiLevelType w:val="hybridMultilevel"/>
    <w:tmpl w:val="6F28DA40"/>
    <w:lvl w:ilvl="0" w:tplc="5608CE5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8B168">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80791E">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4627C8">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86764">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6A8068">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2EFADC">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16199A">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A08D30">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71085A"/>
    <w:multiLevelType w:val="hybridMultilevel"/>
    <w:tmpl w:val="E92E2D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326515241">
    <w:abstractNumId w:val="13"/>
  </w:num>
  <w:num w:numId="2" w16cid:durableId="1100250882">
    <w:abstractNumId w:val="10"/>
  </w:num>
  <w:num w:numId="3" w16cid:durableId="485635908">
    <w:abstractNumId w:val="16"/>
  </w:num>
  <w:num w:numId="4" w16cid:durableId="1445345663">
    <w:abstractNumId w:val="1"/>
  </w:num>
  <w:num w:numId="5" w16cid:durableId="2039428778">
    <w:abstractNumId w:val="2"/>
  </w:num>
  <w:num w:numId="6" w16cid:durableId="1663510914">
    <w:abstractNumId w:val="3"/>
  </w:num>
  <w:num w:numId="7" w16cid:durableId="466053722">
    <w:abstractNumId w:val="7"/>
  </w:num>
  <w:num w:numId="8" w16cid:durableId="771364297">
    <w:abstractNumId w:val="17"/>
  </w:num>
  <w:num w:numId="9" w16cid:durableId="2130126529">
    <w:abstractNumId w:val="11"/>
  </w:num>
  <w:num w:numId="10" w16cid:durableId="131334420">
    <w:abstractNumId w:val="15"/>
  </w:num>
  <w:num w:numId="11" w16cid:durableId="1590115004">
    <w:abstractNumId w:val="12"/>
  </w:num>
  <w:num w:numId="12" w16cid:durableId="1046485783">
    <w:abstractNumId w:val="14"/>
  </w:num>
  <w:num w:numId="13" w16cid:durableId="381246108">
    <w:abstractNumId w:val="0"/>
  </w:num>
  <w:num w:numId="14" w16cid:durableId="1687322310">
    <w:abstractNumId w:val="4"/>
  </w:num>
  <w:num w:numId="15" w16cid:durableId="1303540678">
    <w:abstractNumId w:val="5"/>
  </w:num>
  <w:num w:numId="16" w16cid:durableId="1120537206">
    <w:abstractNumId w:val="6"/>
  </w:num>
  <w:num w:numId="17" w16cid:durableId="208080465">
    <w:abstractNumId w:val="8"/>
  </w:num>
  <w:num w:numId="18" w16cid:durableId="2104495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67"/>
    <w:rsid w:val="0007040B"/>
    <w:rsid w:val="0020050D"/>
    <w:rsid w:val="002A166E"/>
    <w:rsid w:val="002F36AD"/>
    <w:rsid w:val="0044350B"/>
    <w:rsid w:val="00493618"/>
    <w:rsid w:val="004F5C8B"/>
    <w:rsid w:val="005424FB"/>
    <w:rsid w:val="00590756"/>
    <w:rsid w:val="00637113"/>
    <w:rsid w:val="00681000"/>
    <w:rsid w:val="006E5A23"/>
    <w:rsid w:val="007378C1"/>
    <w:rsid w:val="00751823"/>
    <w:rsid w:val="00775688"/>
    <w:rsid w:val="007B512D"/>
    <w:rsid w:val="009A2FEF"/>
    <w:rsid w:val="00A86067"/>
    <w:rsid w:val="00AA3E26"/>
    <w:rsid w:val="00B124E3"/>
    <w:rsid w:val="00B35538"/>
    <w:rsid w:val="00B5786C"/>
    <w:rsid w:val="00BC0CEB"/>
    <w:rsid w:val="00BF6D8B"/>
    <w:rsid w:val="00C12830"/>
    <w:rsid w:val="00C12F2A"/>
    <w:rsid w:val="00D503D3"/>
    <w:rsid w:val="00D7338C"/>
    <w:rsid w:val="00D81AEE"/>
    <w:rsid w:val="00DC3D87"/>
    <w:rsid w:val="00DD51C5"/>
    <w:rsid w:val="00E01C1C"/>
    <w:rsid w:val="00E23D0B"/>
    <w:rsid w:val="00E87C7A"/>
    <w:rsid w:val="00EA7D43"/>
    <w:rsid w:val="00F73255"/>
    <w:rsid w:val="00F85E1E"/>
    <w:rsid w:val="03FF2C28"/>
    <w:rsid w:val="051961CE"/>
    <w:rsid w:val="085CFA81"/>
    <w:rsid w:val="0C96981B"/>
    <w:rsid w:val="10474BD8"/>
    <w:rsid w:val="1840B2AC"/>
    <w:rsid w:val="19C01D92"/>
    <w:rsid w:val="1D70BE22"/>
    <w:rsid w:val="1E259F9A"/>
    <w:rsid w:val="1E2A84A1"/>
    <w:rsid w:val="1E7210A5"/>
    <w:rsid w:val="1E96CCCE"/>
    <w:rsid w:val="1FD0F82D"/>
    <w:rsid w:val="21156A77"/>
    <w:rsid w:val="21928737"/>
    <w:rsid w:val="24CBEA2D"/>
    <w:rsid w:val="255A79B0"/>
    <w:rsid w:val="25981B8C"/>
    <w:rsid w:val="2B32C5C2"/>
    <w:rsid w:val="2BF953FF"/>
    <w:rsid w:val="2C8C2852"/>
    <w:rsid w:val="2D471E27"/>
    <w:rsid w:val="2ECB085F"/>
    <w:rsid w:val="3179F1FC"/>
    <w:rsid w:val="32C4A91F"/>
    <w:rsid w:val="32D044DE"/>
    <w:rsid w:val="34B3DF8A"/>
    <w:rsid w:val="35867A7B"/>
    <w:rsid w:val="367C8469"/>
    <w:rsid w:val="373EC0CA"/>
    <w:rsid w:val="38D17D18"/>
    <w:rsid w:val="39F29E7F"/>
    <w:rsid w:val="3B2A2D26"/>
    <w:rsid w:val="3BB2CE40"/>
    <w:rsid w:val="3D6778E1"/>
    <w:rsid w:val="3D839CE5"/>
    <w:rsid w:val="3E618180"/>
    <w:rsid w:val="3EBF6368"/>
    <w:rsid w:val="40A2154A"/>
    <w:rsid w:val="40CEF7BC"/>
    <w:rsid w:val="4206AB92"/>
    <w:rsid w:val="4252A7AA"/>
    <w:rsid w:val="42C301F3"/>
    <w:rsid w:val="43D9B60C"/>
    <w:rsid w:val="4543AF92"/>
    <w:rsid w:val="471156CE"/>
    <w:rsid w:val="4863C3F7"/>
    <w:rsid w:val="4BA755FD"/>
    <w:rsid w:val="4E560B03"/>
    <w:rsid w:val="4EAD8AF7"/>
    <w:rsid w:val="52450FC2"/>
    <w:rsid w:val="5282DE4A"/>
    <w:rsid w:val="5353505B"/>
    <w:rsid w:val="54EF20BC"/>
    <w:rsid w:val="5826C17E"/>
    <w:rsid w:val="59C291DF"/>
    <w:rsid w:val="5BE2F03D"/>
    <w:rsid w:val="5C8C21EB"/>
    <w:rsid w:val="5D9F8278"/>
    <w:rsid w:val="5E3031B3"/>
    <w:rsid w:val="5E742B08"/>
    <w:rsid w:val="61B31009"/>
    <w:rsid w:val="62033D09"/>
    <w:rsid w:val="629813B9"/>
    <w:rsid w:val="634EE06A"/>
    <w:rsid w:val="64EAB0CB"/>
    <w:rsid w:val="65326F54"/>
    <w:rsid w:val="690BFBEB"/>
    <w:rsid w:val="6911B184"/>
    <w:rsid w:val="6A5039C0"/>
    <w:rsid w:val="6AB3503F"/>
    <w:rsid w:val="6EB65AB6"/>
    <w:rsid w:val="700880FC"/>
    <w:rsid w:val="737633A0"/>
    <w:rsid w:val="742B5FAC"/>
    <w:rsid w:val="7448B50F"/>
    <w:rsid w:val="77DD4436"/>
    <w:rsid w:val="79633CED"/>
    <w:rsid w:val="7CD325D8"/>
    <w:rsid w:val="7CECD468"/>
    <w:rsid w:val="7E36AE10"/>
    <w:rsid w:val="7F7966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337ED12"/>
  <w15:chartTrackingRefBased/>
  <w15:docId w15:val="{366C84F4-0B08-8646-A39A-7A96688B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2F36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36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F36A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2F36A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F36AD"/>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rsid w:val="00A86067"/>
    <w:rPr>
      <w:rFonts w:eastAsiaTheme="minorEastAsia"/>
      <w:lang w:eastAsia="es-ES_tradnl"/>
    </w:rPr>
    <w:tblPr>
      <w:tblCellMar>
        <w:top w:w="0" w:type="dxa"/>
        <w:left w:w="0" w:type="dxa"/>
        <w:bottom w:w="0" w:type="dxa"/>
        <w:right w:w="0" w:type="dxa"/>
      </w:tblCellMar>
    </w:tblPr>
  </w:style>
  <w:style w:type="paragraph" w:styleId="Prrafodelista">
    <w:name w:val="List Paragraph"/>
    <w:basedOn w:val="Normal"/>
    <w:qFormat/>
    <w:rsid w:val="00A86067"/>
    <w:pPr>
      <w:pBdr>
        <w:top w:val="single" w:sz="24" w:space="0" w:color="F2F2F2"/>
        <w:left w:val="single" w:sz="24" w:space="0" w:color="F2F2F2"/>
        <w:bottom w:val="single" w:sz="24" w:space="0" w:color="F2F2F2"/>
        <w:right w:val="single" w:sz="24" w:space="0" w:color="F2F2F2"/>
      </w:pBdr>
      <w:shd w:val="clear" w:color="auto" w:fill="A5A5A5"/>
      <w:spacing w:line="250" w:lineRule="auto"/>
      <w:ind w:left="720"/>
      <w:contextualSpacing/>
    </w:pPr>
    <w:rPr>
      <w:rFonts w:ascii="Calibri" w:eastAsia="Calibri" w:hAnsi="Calibri" w:cs="Calibri"/>
      <w:b/>
      <w:color w:val="000000"/>
      <w:sz w:val="18"/>
      <w:lang w:val="en-US" w:bidi="en-US"/>
    </w:rPr>
  </w:style>
  <w:style w:type="paragraph" w:customStyle="1" w:styleId="Standard">
    <w:name w:val="Standard"/>
    <w:rsid w:val="00751823"/>
    <w:pPr>
      <w:suppressAutoHyphens/>
      <w:textAlignment w:val="baseline"/>
    </w:pPr>
    <w:rPr>
      <w:rFonts w:ascii="Liberation Serif" w:eastAsia="WenQuanYi Micro Hei" w:hAnsi="Liberation Serif" w:cs="Lohit Devanagari"/>
      <w:kern w:val="1"/>
      <w:lang w:eastAsia="zh-CN" w:bidi="hi-IN"/>
      <w14:ligatures w14:val="none"/>
    </w:rPr>
  </w:style>
  <w:style w:type="paragraph" w:styleId="Sinespaciado">
    <w:name w:val="No Spacing"/>
    <w:uiPriority w:val="1"/>
    <w:qFormat/>
    <w:rsid w:val="002F36AD"/>
    <w:rPr>
      <w:lang w:val="en-GB"/>
    </w:rPr>
  </w:style>
  <w:style w:type="character" w:customStyle="1" w:styleId="Ttulo1Car">
    <w:name w:val="Título 1 Car"/>
    <w:basedOn w:val="Fuentedeprrafopredeter"/>
    <w:link w:val="Ttulo1"/>
    <w:uiPriority w:val="9"/>
    <w:rsid w:val="002F36AD"/>
    <w:rPr>
      <w:rFonts w:asciiTheme="majorHAnsi" w:eastAsiaTheme="majorEastAsia" w:hAnsiTheme="majorHAnsi" w:cstheme="majorBidi"/>
      <w:color w:val="2F5496" w:themeColor="accent1" w:themeShade="BF"/>
      <w:sz w:val="32"/>
      <w:szCs w:val="32"/>
      <w:lang w:val="en-GB"/>
    </w:rPr>
  </w:style>
  <w:style w:type="character" w:customStyle="1" w:styleId="Ttulo2Car">
    <w:name w:val="Título 2 Car"/>
    <w:basedOn w:val="Fuentedeprrafopredeter"/>
    <w:link w:val="Ttulo2"/>
    <w:uiPriority w:val="9"/>
    <w:rsid w:val="002F36AD"/>
    <w:rPr>
      <w:rFonts w:asciiTheme="majorHAnsi" w:eastAsiaTheme="majorEastAsia" w:hAnsiTheme="majorHAnsi" w:cstheme="majorBidi"/>
      <w:color w:val="2F5496" w:themeColor="accent1" w:themeShade="BF"/>
      <w:sz w:val="26"/>
      <w:szCs w:val="26"/>
      <w:lang w:val="en-GB"/>
    </w:rPr>
  </w:style>
  <w:style w:type="character" w:customStyle="1" w:styleId="Ttulo3Car">
    <w:name w:val="Título 3 Car"/>
    <w:basedOn w:val="Fuentedeprrafopredeter"/>
    <w:link w:val="Ttulo3"/>
    <w:uiPriority w:val="9"/>
    <w:rsid w:val="002F36AD"/>
    <w:rPr>
      <w:rFonts w:asciiTheme="majorHAnsi" w:eastAsiaTheme="majorEastAsia" w:hAnsiTheme="majorHAnsi" w:cstheme="majorBidi"/>
      <w:color w:val="1F3763" w:themeColor="accent1" w:themeShade="7F"/>
      <w:lang w:val="en-GB"/>
    </w:rPr>
  </w:style>
  <w:style w:type="character" w:customStyle="1" w:styleId="Ttulo4Car">
    <w:name w:val="Título 4 Car"/>
    <w:basedOn w:val="Fuentedeprrafopredeter"/>
    <w:link w:val="Ttulo4"/>
    <w:uiPriority w:val="9"/>
    <w:rsid w:val="002F36AD"/>
    <w:rPr>
      <w:rFonts w:asciiTheme="majorHAnsi" w:eastAsiaTheme="majorEastAsia" w:hAnsiTheme="majorHAnsi" w:cstheme="majorBidi"/>
      <w:i/>
      <w:iCs/>
      <w:color w:val="2F5496" w:themeColor="accent1" w:themeShade="BF"/>
      <w:lang w:val="en-GB"/>
    </w:rPr>
  </w:style>
  <w:style w:type="character" w:customStyle="1" w:styleId="Ttulo5Car">
    <w:name w:val="Título 5 Car"/>
    <w:basedOn w:val="Fuentedeprrafopredeter"/>
    <w:link w:val="Ttulo5"/>
    <w:uiPriority w:val="9"/>
    <w:rsid w:val="002F36AD"/>
    <w:rPr>
      <w:rFonts w:asciiTheme="majorHAnsi" w:eastAsiaTheme="majorEastAsia" w:hAnsiTheme="majorHAnsi" w:cstheme="majorBidi"/>
      <w:color w:val="2F5496" w:themeColor="accent1" w:themeShade="BF"/>
      <w:lang w:val="en-GB"/>
    </w:rPr>
  </w:style>
  <w:style w:type="character" w:styleId="nfasissutil">
    <w:name w:val="Subtle Emphasis"/>
    <w:basedOn w:val="Fuentedeprrafopredeter"/>
    <w:uiPriority w:val="19"/>
    <w:qFormat/>
    <w:rsid w:val="00EA7D43"/>
    <w:rPr>
      <w:i/>
      <w:iCs/>
      <w:color w:val="404040" w:themeColor="text1" w:themeTint="BF"/>
    </w:rPr>
  </w:style>
  <w:style w:type="character" w:styleId="nfasis">
    <w:name w:val="Emphasis"/>
    <w:basedOn w:val="Fuentedeprrafopredeter"/>
    <w:uiPriority w:val="20"/>
    <w:qFormat/>
    <w:rsid w:val="00EA7D43"/>
    <w:rPr>
      <w:i/>
      <w:iCs/>
    </w:rPr>
  </w:style>
  <w:style w:type="character" w:styleId="nfasisintenso">
    <w:name w:val="Intense Emphasis"/>
    <w:basedOn w:val="Fuentedeprrafopredeter"/>
    <w:uiPriority w:val="21"/>
    <w:qFormat/>
    <w:rsid w:val="00EA7D43"/>
    <w:rPr>
      <w:i/>
      <w:iCs/>
      <w:color w:val="4472C4" w:themeColor="accent1"/>
    </w:rPr>
  </w:style>
  <w:style w:type="character" w:styleId="Textoennegrita">
    <w:name w:val="Strong"/>
    <w:basedOn w:val="Fuentedeprrafopredeter"/>
    <w:uiPriority w:val="22"/>
    <w:qFormat/>
    <w:rsid w:val="00EA7D43"/>
    <w:rPr>
      <w:b/>
      <w:bCs/>
    </w:rPr>
  </w:style>
  <w:style w:type="paragraph" w:styleId="Cita">
    <w:name w:val="Quote"/>
    <w:basedOn w:val="Normal"/>
    <w:next w:val="Normal"/>
    <w:link w:val="CitaCar"/>
    <w:uiPriority w:val="29"/>
    <w:qFormat/>
    <w:rsid w:val="00EA7D4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EA7D43"/>
    <w:rPr>
      <w:i/>
      <w:iCs/>
      <w:color w:val="404040" w:themeColor="text1" w:themeTint="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3600">
      <w:bodyDiv w:val="1"/>
      <w:marLeft w:val="0"/>
      <w:marRight w:val="0"/>
      <w:marTop w:val="0"/>
      <w:marBottom w:val="0"/>
      <w:divBdr>
        <w:top w:val="none" w:sz="0" w:space="0" w:color="auto"/>
        <w:left w:val="none" w:sz="0" w:space="0" w:color="auto"/>
        <w:bottom w:val="none" w:sz="0" w:space="0" w:color="auto"/>
        <w:right w:val="none" w:sz="0" w:space="0" w:color="auto"/>
      </w:divBdr>
      <w:divsChild>
        <w:div w:id="1654723597">
          <w:marLeft w:val="0"/>
          <w:marRight w:val="0"/>
          <w:marTop w:val="0"/>
          <w:marBottom w:val="0"/>
          <w:divBdr>
            <w:top w:val="none" w:sz="0" w:space="0" w:color="auto"/>
            <w:left w:val="none" w:sz="0" w:space="0" w:color="auto"/>
            <w:bottom w:val="none" w:sz="0" w:space="0" w:color="auto"/>
            <w:right w:val="none" w:sz="0" w:space="0" w:color="auto"/>
          </w:divBdr>
          <w:divsChild>
            <w:div w:id="1356811338">
              <w:marLeft w:val="0"/>
              <w:marRight w:val="0"/>
              <w:marTop w:val="0"/>
              <w:marBottom w:val="0"/>
              <w:divBdr>
                <w:top w:val="none" w:sz="0" w:space="0" w:color="auto"/>
                <w:left w:val="none" w:sz="0" w:space="0" w:color="auto"/>
                <w:bottom w:val="none" w:sz="0" w:space="0" w:color="auto"/>
                <w:right w:val="none" w:sz="0" w:space="0" w:color="auto"/>
              </w:divBdr>
              <w:divsChild>
                <w:div w:id="1945305680">
                  <w:marLeft w:val="0"/>
                  <w:marRight w:val="0"/>
                  <w:marTop w:val="0"/>
                  <w:marBottom w:val="0"/>
                  <w:divBdr>
                    <w:top w:val="none" w:sz="0" w:space="0" w:color="auto"/>
                    <w:left w:val="none" w:sz="0" w:space="0" w:color="auto"/>
                    <w:bottom w:val="none" w:sz="0" w:space="0" w:color="auto"/>
                    <w:right w:val="none" w:sz="0" w:space="0" w:color="auto"/>
                  </w:divBdr>
                  <w:divsChild>
                    <w:div w:id="8760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7440">
          <w:marLeft w:val="0"/>
          <w:marRight w:val="0"/>
          <w:marTop w:val="0"/>
          <w:marBottom w:val="0"/>
          <w:divBdr>
            <w:top w:val="none" w:sz="0" w:space="0" w:color="auto"/>
            <w:left w:val="none" w:sz="0" w:space="0" w:color="auto"/>
            <w:bottom w:val="none" w:sz="0" w:space="0" w:color="auto"/>
            <w:right w:val="none" w:sz="0" w:space="0" w:color="auto"/>
          </w:divBdr>
          <w:divsChild>
            <w:div w:id="2122451394">
              <w:marLeft w:val="0"/>
              <w:marRight w:val="0"/>
              <w:marTop w:val="0"/>
              <w:marBottom w:val="0"/>
              <w:divBdr>
                <w:top w:val="none" w:sz="0" w:space="0" w:color="auto"/>
                <w:left w:val="none" w:sz="0" w:space="0" w:color="auto"/>
                <w:bottom w:val="none" w:sz="0" w:space="0" w:color="auto"/>
                <w:right w:val="none" w:sz="0" w:space="0" w:color="auto"/>
              </w:divBdr>
              <w:divsChild>
                <w:div w:id="829902643">
                  <w:marLeft w:val="0"/>
                  <w:marRight w:val="0"/>
                  <w:marTop w:val="0"/>
                  <w:marBottom w:val="0"/>
                  <w:divBdr>
                    <w:top w:val="none" w:sz="0" w:space="0" w:color="auto"/>
                    <w:left w:val="none" w:sz="0" w:space="0" w:color="auto"/>
                    <w:bottom w:val="none" w:sz="0" w:space="0" w:color="auto"/>
                    <w:right w:val="none" w:sz="0" w:space="0" w:color="auto"/>
                  </w:divBdr>
                  <w:divsChild>
                    <w:div w:id="446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8dd82e-2599-40eb-a16e-6cd487686656">
      <UserInfo>
        <DisplayName>Ana Maria López Cano</DisplayName>
        <AccountId>24</AccountId>
        <AccountType/>
      </UserInfo>
      <UserInfo>
        <DisplayName>M. Francisca Sáez García</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AFCC40B35DA664ABD6AD298158EC069" ma:contentTypeVersion="5" ma:contentTypeDescription="Crear nuevo documento." ma:contentTypeScope="" ma:versionID="c6d909b22a7e31866a5e76a6adfcd080">
  <xsd:schema xmlns:xsd="http://www.w3.org/2001/XMLSchema" xmlns:xs="http://www.w3.org/2001/XMLSchema" xmlns:p="http://schemas.microsoft.com/office/2006/metadata/properties" xmlns:ns2="21c28d63-4c6c-4747-abed-5485257de832" xmlns:ns3="a98dd82e-2599-40eb-a16e-6cd487686656" targetNamespace="http://schemas.microsoft.com/office/2006/metadata/properties" ma:root="true" ma:fieldsID="168bba75516806bd14916d9af4dfbaec" ns2:_="" ns3:_="">
    <xsd:import namespace="21c28d63-4c6c-4747-abed-5485257de832"/>
    <xsd:import namespace="a98dd82e-2599-40eb-a16e-6cd4876866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28d63-4c6c-4747-abed-5485257de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dd82e-2599-40eb-a16e-6cd487686656"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42987-57B1-4296-BE55-A9A34DAD584F}">
  <ds:schemaRefs>
    <ds:schemaRef ds:uri="http://schemas.microsoft.com/office/2006/metadata/properties"/>
    <ds:schemaRef ds:uri="http://schemas.microsoft.com/office/infopath/2007/PartnerControls"/>
    <ds:schemaRef ds:uri="a98dd82e-2599-40eb-a16e-6cd487686656"/>
  </ds:schemaRefs>
</ds:datastoreItem>
</file>

<file path=customXml/itemProps2.xml><?xml version="1.0" encoding="utf-8"?>
<ds:datastoreItem xmlns:ds="http://schemas.openxmlformats.org/officeDocument/2006/customXml" ds:itemID="{9CF7A029-7B1B-41CA-96AD-799BBED73C58}">
  <ds:schemaRefs>
    <ds:schemaRef ds:uri="http://schemas.microsoft.com/sharepoint/v3/contenttype/forms"/>
  </ds:schemaRefs>
</ds:datastoreItem>
</file>

<file path=customXml/itemProps3.xml><?xml version="1.0" encoding="utf-8"?>
<ds:datastoreItem xmlns:ds="http://schemas.openxmlformats.org/officeDocument/2006/customXml" ds:itemID="{CB01CB73-029F-46D2-861E-E07B4F19C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28d63-4c6c-4747-abed-5485257de832"/>
    <ds:schemaRef ds:uri="a98dd82e-2599-40eb-a16e-6cd48768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7888</Characters>
  <Application>Microsoft Office Word</Application>
  <DocSecurity>0</DocSecurity>
  <Lines>65</Lines>
  <Paragraphs>18</Paragraphs>
  <ScaleCrop>false</ScaleCrop>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Luis Menchén Martinez</dc:creator>
  <cp:keywords/>
  <dc:description/>
  <cp:lastModifiedBy>Juan Luis Menchén Martinez</cp:lastModifiedBy>
  <cp:revision>2</cp:revision>
  <dcterms:created xsi:type="dcterms:W3CDTF">2023-06-01T22:06:00Z</dcterms:created>
  <dcterms:modified xsi:type="dcterms:W3CDTF">2023-06-01T22:06:00Z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0x0101007AFCC40B35DA664ABD6AD298158EC069</vt:lpwstr>
  </property>
</Properties>
</file>